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A08" w:rsidRPr="00C6683A" w:rsidRDefault="00052DD4" w:rsidP="00C6683A">
      <w:pPr>
        <w:jc w:val="both"/>
        <w:rPr>
          <w:rFonts w:cstheme="minorHAnsi"/>
        </w:rPr>
      </w:pPr>
      <w:r>
        <w:t>GPM.6840.</w:t>
      </w:r>
      <w:r w:rsidR="00952F75">
        <w:t>39</w:t>
      </w:r>
      <w:r w:rsidR="00C769F3">
        <w:t>.202</w:t>
      </w:r>
      <w:r w:rsidR="00AA0A37">
        <w:t>6</w:t>
      </w:r>
      <w:r w:rsidR="00C769F3">
        <w:t xml:space="preserve"> </w:t>
      </w:r>
      <w:r w:rsidR="00C769F3">
        <w:tab/>
      </w:r>
      <w:r w:rsidR="00C769F3">
        <w:tab/>
      </w:r>
      <w:r w:rsidR="00C769F3">
        <w:tab/>
      </w:r>
      <w:r w:rsidR="00C769F3">
        <w:tab/>
      </w:r>
      <w:r w:rsidR="00C769F3">
        <w:tab/>
      </w:r>
      <w:r w:rsidR="00C769F3">
        <w:tab/>
      </w:r>
      <w:r w:rsidR="0068700C">
        <w:rPr>
          <w:rFonts w:cstheme="minorHAnsi"/>
        </w:rPr>
        <w:t xml:space="preserve">       </w:t>
      </w:r>
      <w:r w:rsidR="00D04FB1" w:rsidRPr="00C6683A">
        <w:rPr>
          <w:rFonts w:cstheme="minorHAnsi"/>
        </w:rPr>
        <w:t xml:space="preserve">Jedlina-Zdrój, </w:t>
      </w:r>
      <w:r w:rsidR="0068700C">
        <w:rPr>
          <w:rFonts w:cstheme="minorHAnsi"/>
        </w:rPr>
        <w:t xml:space="preserve">dn. </w:t>
      </w:r>
      <w:r w:rsidR="00952F75">
        <w:rPr>
          <w:rFonts w:cstheme="minorHAnsi"/>
        </w:rPr>
        <w:t>12</w:t>
      </w:r>
      <w:r w:rsidR="008F72F1">
        <w:rPr>
          <w:rFonts w:cstheme="minorHAnsi"/>
        </w:rPr>
        <w:t>.</w:t>
      </w:r>
      <w:r w:rsidR="00952F75">
        <w:rPr>
          <w:rFonts w:cstheme="minorHAnsi"/>
        </w:rPr>
        <w:t>10</w:t>
      </w:r>
      <w:r w:rsidR="001A4B56" w:rsidRPr="00C6683A">
        <w:rPr>
          <w:rFonts w:cstheme="minorHAnsi"/>
        </w:rPr>
        <w:t>.202</w:t>
      </w:r>
      <w:r w:rsidR="00AA0A37">
        <w:rPr>
          <w:rFonts w:cstheme="minorHAnsi"/>
        </w:rPr>
        <w:t>6</w:t>
      </w:r>
      <w:r w:rsidR="00AB2631" w:rsidRPr="00C6683A">
        <w:rPr>
          <w:rFonts w:cstheme="minorHAnsi"/>
        </w:rPr>
        <w:t xml:space="preserve"> r.</w:t>
      </w:r>
    </w:p>
    <w:p w:rsidR="00C769F3" w:rsidRPr="00C6683A" w:rsidRDefault="00C769F3" w:rsidP="00C6683A">
      <w:pPr>
        <w:spacing w:after="0"/>
        <w:ind w:firstLine="708"/>
        <w:jc w:val="center"/>
        <w:rPr>
          <w:rFonts w:cstheme="minorHAnsi"/>
        </w:rPr>
      </w:pPr>
      <w:r w:rsidRPr="00C6683A">
        <w:rPr>
          <w:rFonts w:cstheme="minorHAnsi"/>
          <w14:shadow w14:blurRad="50800" w14:dist="38100" w14:dir="2700000" w14:sx="100000" w14:sy="100000" w14:kx="0" w14:ky="0" w14:algn="tl">
            <w14:srgbClr w14:val="000000">
              <w14:alpha w14:val="60000"/>
            </w14:srgbClr>
          </w14:shadow>
        </w:rPr>
        <w:t>B U R M I S T R Z  M I A S T A  J E D L I N A-Z D R Ó J</w:t>
      </w:r>
    </w:p>
    <w:p w:rsidR="00C769F3" w:rsidRDefault="00C769F3" w:rsidP="00C6683A">
      <w:pPr>
        <w:spacing w:after="0"/>
        <w:jc w:val="center"/>
        <w:rPr>
          <w:rFonts w:cstheme="minorHAnsi"/>
        </w:rPr>
      </w:pPr>
      <w:r w:rsidRPr="00C6683A">
        <w:rPr>
          <w:rFonts w:cstheme="minorHAnsi"/>
        </w:rPr>
        <w:t>o g ł a s z a</w:t>
      </w:r>
    </w:p>
    <w:p w:rsidR="00C769F3" w:rsidRDefault="008F72F1" w:rsidP="009A7D47">
      <w:pPr>
        <w:pStyle w:val="Bezodstpw"/>
        <w:jc w:val="both"/>
      </w:pPr>
      <w:r>
        <w:rPr>
          <w:b/>
        </w:rPr>
        <w:t>I</w:t>
      </w:r>
      <w:r w:rsidR="00C769F3" w:rsidRPr="00C6683A">
        <w:rPr>
          <w:b/>
        </w:rPr>
        <w:t xml:space="preserve"> </w:t>
      </w:r>
      <w:r w:rsidR="00C769F3" w:rsidRPr="00C6683A">
        <w:t xml:space="preserve">przetarg ustny nieograniczony na sprzedaż nieruchomości gruntowej </w:t>
      </w:r>
      <w:r w:rsidR="00052DD4" w:rsidRPr="00C6683A">
        <w:t>zabudowanej</w:t>
      </w:r>
      <w:r w:rsidR="008F60FB">
        <w:t xml:space="preserve"> </w:t>
      </w:r>
      <w:r w:rsidR="00AA0A37">
        <w:t xml:space="preserve">budynkiem niemieszkalnym o powierzchni zabudowy </w:t>
      </w:r>
      <w:r w:rsidR="00952F75">
        <w:t>29</w:t>
      </w:r>
      <w:r w:rsidR="00AA0A37">
        <w:t xml:space="preserve"> m</w:t>
      </w:r>
      <w:r w:rsidR="00AA0A37">
        <w:rPr>
          <w:vertAlign w:val="superscript"/>
        </w:rPr>
        <w:t>2</w:t>
      </w:r>
      <w:r w:rsidR="00943060">
        <w:t xml:space="preserve">, </w:t>
      </w:r>
      <w:r w:rsidR="00052DD4" w:rsidRPr="00C6683A">
        <w:t xml:space="preserve">położonej w </w:t>
      </w:r>
      <w:r w:rsidR="00734D5C">
        <w:t>Jedlinie-Zdroju</w:t>
      </w:r>
      <w:r w:rsidR="00943060">
        <w:t>,</w:t>
      </w:r>
      <w:r w:rsidR="00052DD4" w:rsidRPr="00C6683A">
        <w:t xml:space="preserve"> oznaczonej w</w:t>
      </w:r>
      <w:r w:rsidR="0068448F" w:rsidRPr="00C6683A">
        <w:t> </w:t>
      </w:r>
      <w:r w:rsidR="009A7D47">
        <w:t>ewidencji gruntów</w:t>
      </w:r>
      <w:r w:rsidR="0068700C">
        <w:t xml:space="preserve"> obrębu </w:t>
      </w:r>
      <w:r w:rsidR="006F5E13">
        <w:t>Jedlina-Zdrój</w:t>
      </w:r>
      <w:r w:rsidR="009A7D47">
        <w:t xml:space="preserve"> j</w:t>
      </w:r>
      <w:r w:rsidR="00052DD4" w:rsidRPr="00C6683A">
        <w:t xml:space="preserve">ako działka </w:t>
      </w:r>
      <w:r w:rsidR="00052DD4" w:rsidRPr="00C6683A">
        <w:rPr>
          <w:b/>
        </w:rPr>
        <w:t xml:space="preserve">nr </w:t>
      </w:r>
      <w:r w:rsidR="00952F75">
        <w:rPr>
          <w:b/>
        </w:rPr>
        <w:t>295/6</w:t>
      </w:r>
      <w:r w:rsidR="00AA0A37">
        <w:t xml:space="preserve"> o powierzchni 0,0</w:t>
      </w:r>
      <w:r w:rsidR="00261621">
        <w:t>651</w:t>
      </w:r>
      <w:r w:rsidR="00AA0A37">
        <w:t xml:space="preserve"> ha,</w:t>
      </w:r>
      <w:r w:rsidR="00052DD4" w:rsidRPr="00C6683A">
        <w:t xml:space="preserve"> dla której Sąd Rejonowy w Wałbrzychu prowadzi księ</w:t>
      </w:r>
      <w:r w:rsidR="000E4111">
        <w:t>gę wieczystą nr SW1W/000</w:t>
      </w:r>
      <w:r w:rsidR="006F5E13">
        <w:t>77439/5</w:t>
      </w:r>
      <w:r w:rsidR="007B1BDA">
        <w:t>.</w:t>
      </w:r>
    </w:p>
    <w:p w:rsidR="00C769F3" w:rsidRPr="00C6683A" w:rsidRDefault="00C769F3" w:rsidP="00C6683A">
      <w:pPr>
        <w:spacing w:after="0"/>
        <w:jc w:val="both"/>
        <w:rPr>
          <w:rFonts w:cstheme="minorHAnsi"/>
          <w:b/>
        </w:rPr>
      </w:pPr>
      <w:r w:rsidRPr="00C6683A">
        <w:rPr>
          <w:rFonts w:cstheme="minorHAnsi"/>
          <w:b/>
        </w:rPr>
        <w:t>1. OPIS NIERUCHOMOŚCI</w:t>
      </w:r>
    </w:p>
    <w:p w:rsidR="008358E0" w:rsidRDefault="007552B4" w:rsidP="009A7D47">
      <w:pPr>
        <w:pStyle w:val="Bezodstpw"/>
        <w:jc w:val="both"/>
      </w:pPr>
      <w:r>
        <w:t>Przeznaczona</w:t>
      </w:r>
      <w:r w:rsidR="005935C3">
        <w:t xml:space="preserve"> do </w:t>
      </w:r>
      <w:r w:rsidR="00380936" w:rsidRPr="00C6683A">
        <w:t>sprzedaży nieruchomość</w:t>
      </w:r>
      <w:r w:rsidR="000E4111">
        <w:t xml:space="preserve"> o powierzchni </w:t>
      </w:r>
      <w:r w:rsidR="00261621">
        <w:t>651</w:t>
      </w:r>
      <w:r w:rsidR="000E4111">
        <w:t xml:space="preserve"> m</w:t>
      </w:r>
      <w:r w:rsidR="000E4111">
        <w:rPr>
          <w:vertAlign w:val="superscript"/>
        </w:rPr>
        <w:t>2</w:t>
      </w:r>
      <w:r w:rsidR="00380936" w:rsidRPr="00C6683A">
        <w:t xml:space="preserve"> </w:t>
      </w:r>
      <w:r w:rsidR="00AA0A37">
        <w:t xml:space="preserve">ma kształt zbliżony do prostokąta. Teren wykorzystywany jest jako ogródek przydomowy. Działka przylega do wąskiej asfaltowej drogi. Według danych ewidencyjnych północną część działki przecinają sieci kanalizacji sanitarnej. Parametry gruntu znacznie ograniczają swobodę zagospodarowania. W centralnej części działki, wzdłuż granicy z działką nr </w:t>
      </w:r>
      <w:r w:rsidR="00261621">
        <w:t>294/2</w:t>
      </w:r>
      <w:r w:rsidR="00AA0A37">
        <w:t>, posadowiony jest parterowy budynek niemieszkalny o powierzc</w:t>
      </w:r>
      <w:r w:rsidR="001B79CA">
        <w:t>h</w:t>
      </w:r>
      <w:r w:rsidR="00AA0A37">
        <w:t xml:space="preserve">ni </w:t>
      </w:r>
      <w:r w:rsidR="00261621">
        <w:t>29</w:t>
      </w:r>
      <w:r w:rsidR="00AA0A37">
        <w:t xml:space="preserve"> </w:t>
      </w:r>
      <w:r w:rsidR="00AA0A37" w:rsidRPr="00AA0A37">
        <w:t>m</w:t>
      </w:r>
      <w:r w:rsidR="00AA0A37">
        <w:rPr>
          <w:vertAlign w:val="superscript"/>
        </w:rPr>
        <w:t>2</w:t>
      </w:r>
      <w:r w:rsidR="001B79CA">
        <w:t xml:space="preserve"> uż</w:t>
      </w:r>
      <w:r w:rsidR="00AA0A37">
        <w:t xml:space="preserve">ytkowany jako budynek gospodarczy. Obiekt wzniesiony został w technologii tradycyjnej murowanej. Dach o niewielkim nachyleniu, pokryty papą. </w:t>
      </w:r>
    </w:p>
    <w:p w:rsidR="00CF03FB" w:rsidRPr="00C6683A" w:rsidRDefault="00CF03FB" w:rsidP="00C6683A">
      <w:pPr>
        <w:spacing w:after="0"/>
        <w:jc w:val="both"/>
        <w:rPr>
          <w:rFonts w:cstheme="minorHAnsi"/>
          <w:b/>
        </w:rPr>
      </w:pPr>
      <w:r w:rsidRPr="00C6683A">
        <w:rPr>
          <w:rFonts w:cstheme="minorHAnsi"/>
          <w:b/>
        </w:rPr>
        <w:t xml:space="preserve">2. PRZEZNACZENIE NIERUCHOMOŚCI I SPOSÓB JEJ ZAGOSPODAROWANIA </w:t>
      </w:r>
    </w:p>
    <w:p w:rsidR="006F5E13" w:rsidRDefault="00C6683A" w:rsidP="00C6683A">
      <w:pPr>
        <w:pStyle w:val="Bezodstpw"/>
        <w:jc w:val="both"/>
      </w:pPr>
      <w:r>
        <w:t xml:space="preserve">1) </w:t>
      </w:r>
      <w:r w:rsidR="004C081D" w:rsidRPr="00C6683A">
        <w:t>w</w:t>
      </w:r>
      <w:r w:rsidR="0058233F" w:rsidRPr="00C6683A">
        <w:t xml:space="preserve"> miejscowym planie zagospodarowania przestrzennego miasta Jedlina-Zdrój nieruchomość ozna</w:t>
      </w:r>
      <w:r w:rsidR="00B81D11">
        <w:t xml:space="preserve">czona jest symbolem </w:t>
      </w:r>
      <w:r w:rsidR="006F5E13" w:rsidRPr="006F5E13">
        <w:t xml:space="preserve">10MN </w:t>
      </w:r>
      <w:r w:rsidR="006F5E13">
        <w:t>z zapisem t</w:t>
      </w:r>
      <w:r w:rsidR="006F5E13" w:rsidRPr="006F5E13">
        <w:t xml:space="preserve">ereny zabudowy mieszkaniowej jednorodzinnej </w:t>
      </w:r>
    </w:p>
    <w:p w:rsidR="0058233F" w:rsidRDefault="00C6683A" w:rsidP="00C6683A">
      <w:pPr>
        <w:pStyle w:val="Bezodstpw"/>
        <w:jc w:val="both"/>
      </w:pPr>
      <w:r>
        <w:t xml:space="preserve">2) </w:t>
      </w:r>
      <w:r w:rsidR="004C081D" w:rsidRPr="00C6683A">
        <w:t>w</w:t>
      </w:r>
      <w:r w:rsidR="0058233F" w:rsidRPr="00C6683A">
        <w:t xml:space="preserve"> ewidencji gruntów nieru</w:t>
      </w:r>
      <w:r w:rsidR="00176306">
        <w:t>chomość oznaczona jest użytkiem ”</w:t>
      </w:r>
      <w:r w:rsidR="0058233F" w:rsidRPr="00C6683A">
        <w:t>B</w:t>
      </w:r>
      <w:r w:rsidR="001B79CA">
        <w:t>i</w:t>
      </w:r>
      <w:r w:rsidR="00176306">
        <w:t>”</w:t>
      </w:r>
      <w:r w:rsidR="0058233F" w:rsidRPr="00C6683A">
        <w:t xml:space="preserve"> </w:t>
      </w:r>
      <w:r w:rsidR="006F5E13">
        <w:t xml:space="preserve">– </w:t>
      </w:r>
      <w:r w:rsidR="001B79CA">
        <w:t>inne t</w:t>
      </w:r>
      <w:r w:rsidR="006F5E13">
        <w:t>ereny zabudowane</w:t>
      </w:r>
      <w:r w:rsidR="001B79CA">
        <w:t>.</w:t>
      </w:r>
    </w:p>
    <w:p w:rsidR="00737180" w:rsidRPr="00C6683A" w:rsidRDefault="00333DE5" w:rsidP="00C6683A">
      <w:pPr>
        <w:pStyle w:val="Bezodstpw"/>
        <w:jc w:val="both"/>
        <w:rPr>
          <w:rFonts w:cstheme="minorHAnsi"/>
          <w:b/>
        </w:rPr>
      </w:pPr>
      <w:r>
        <w:rPr>
          <w:rFonts w:cstheme="minorHAnsi"/>
          <w:b/>
        </w:rPr>
        <w:t>3</w:t>
      </w:r>
      <w:r w:rsidR="00737180" w:rsidRPr="00C6683A">
        <w:rPr>
          <w:rFonts w:cstheme="minorHAnsi"/>
          <w:b/>
        </w:rPr>
        <w:t>. OBCIĄŻENIA NIERUCHOMOŚCI</w:t>
      </w:r>
    </w:p>
    <w:p w:rsidR="00D1509A" w:rsidRDefault="00106F86" w:rsidP="00D1509A">
      <w:pPr>
        <w:jc w:val="both"/>
        <w:rPr>
          <w:rFonts w:ascii="Calibri" w:eastAsia="Times New Roman" w:hAnsi="Calibri" w:cs="Calibri"/>
        </w:rPr>
      </w:pPr>
      <w:r w:rsidRPr="00695A05">
        <w:rPr>
          <w:rFonts w:ascii="Calibri" w:hAnsi="Calibri" w:cs="Calibri"/>
        </w:rPr>
        <w:t xml:space="preserve">Nieruchomość </w:t>
      </w:r>
      <w:r w:rsidR="00F55867" w:rsidRPr="00695A05">
        <w:rPr>
          <w:rFonts w:ascii="Calibri" w:hAnsi="Calibri" w:cs="Calibri"/>
        </w:rPr>
        <w:t xml:space="preserve">obciążona jest jedną umową dzierżawy (ok. </w:t>
      </w:r>
      <w:r w:rsidR="00D1509A">
        <w:rPr>
          <w:rFonts w:ascii="Calibri" w:hAnsi="Calibri" w:cs="Calibri"/>
        </w:rPr>
        <w:t>124,75</w:t>
      </w:r>
      <w:r w:rsidR="00F55867" w:rsidRPr="00695A05">
        <w:rPr>
          <w:rFonts w:ascii="Calibri" w:hAnsi="Calibri" w:cs="Calibri"/>
        </w:rPr>
        <w:t xml:space="preserve"> m</w:t>
      </w:r>
      <w:r w:rsidR="00F55867" w:rsidRPr="00695A05">
        <w:rPr>
          <w:rFonts w:ascii="Calibri" w:hAnsi="Calibri" w:cs="Calibri"/>
          <w:vertAlign w:val="superscript"/>
        </w:rPr>
        <w:t>2</w:t>
      </w:r>
      <w:r w:rsidR="00F55867" w:rsidRPr="00695A05">
        <w:rPr>
          <w:rFonts w:ascii="Calibri" w:hAnsi="Calibri" w:cs="Calibri"/>
        </w:rPr>
        <w:t>)</w:t>
      </w:r>
      <w:r w:rsidR="00695A05" w:rsidRPr="00695A05">
        <w:rPr>
          <w:rFonts w:ascii="Calibri" w:hAnsi="Calibri" w:cs="Calibri"/>
        </w:rPr>
        <w:t xml:space="preserve"> </w:t>
      </w:r>
      <w:r w:rsidR="00D1509A">
        <w:rPr>
          <w:rFonts w:ascii="Calibri" w:hAnsi="Calibri" w:cs="Calibri"/>
        </w:rPr>
        <w:t>zawartą na czas nieoznaczony.</w:t>
      </w:r>
      <w:r w:rsidR="00695A05" w:rsidRPr="00695A05">
        <w:rPr>
          <w:rFonts w:ascii="Calibri" w:eastAsia="Times New Roman" w:hAnsi="Calibri" w:cs="Calibri"/>
        </w:rPr>
        <w:t xml:space="preserve"> W razie zbycia rzeczy najętej w czasie trwania najmu nabywca wstępuje w stosunek najmu na miejsce zbywcy (art. 678 §1 </w:t>
      </w:r>
      <w:proofErr w:type="spellStart"/>
      <w:r w:rsidR="00695A05" w:rsidRPr="00695A05">
        <w:rPr>
          <w:rFonts w:ascii="Calibri" w:eastAsia="Times New Roman" w:hAnsi="Calibri" w:cs="Calibri"/>
        </w:rPr>
        <w:t>Kc</w:t>
      </w:r>
      <w:proofErr w:type="spellEnd"/>
      <w:r w:rsidR="00695A05" w:rsidRPr="00695A05">
        <w:rPr>
          <w:rFonts w:ascii="Calibri" w:eastAsia="Times New Roman" w:hAnsi="Calibri" w:cs="Calibri"/>
        </w:rPr>
        <w:t>).</w:t>
      </w:r>
    </w:p>
    <w:p w:rsidR="00737180" w:rsidRPr="00D1509A" w:rsidRDefault="00333DE5" w:rsidP="00D1509A">
      <w:pPr>
        <w:spacing w:after="0"/>
        <w:jc w:val="both"/>
        <w:rPr>
          <w:rFonts w:ascii="Calibri" w:eastAsia="Times New Roman" w:hAnsi="Calibri" w:cs="Calibri"/>
          <w:b/>
          <w:bCs/>
        </w:rPr>
      </w:pPr>
      <w:r>
        <w:rPr>
          <w:rFonts w:cstheme="minorHAnsi"/>
          <w:b/>
        </w:rPr>
        <w:t>4</w:t>
      </w:r>
      <w:r w:rsidR="00737180" w:rsidRPr="00C6683A">
        <w:rPr>
          <w:rFonts w:cstheme="minorHAnsi"/>
          <w:b/>
        </w:rPr>
        <w:t xml:space="preserve">. </w:t>
      </w:r>
      <w:r w:rsidR="001B1B77" w:rsidRPr="00C6683A">
        <w:rPr>
          <w:rFonts w:cstheme="minorHAnsi"/>
          <w:b/>
        </w:rPr>
        <w:t xml:space="preserve">ZOBOWIĄZANIA, KTÓRYCH PRZEDMIOTEM JEST NIERUCHOMOŚĆ </w:t>
      </w:r>
    </w:p>
    <w:p w:rsidR="008F72F1" w:rsidRDefault="008F72F1" w:rsidP="00D1509A">
      <w:pPr>
        <w:pStyle w:val="Bezodstpw"/>
        <w:jc w:val="both"/>
        <w:rPr>
          <w:rFonts w:cstheme="minorHAnsi"/>
          <w:b/>
        </w:rPr>
      </w:pPr>
      <w:r w:rsidRPr="00C6683A">
        <w:rPr>
          <w:rFonts w:cstheme="minorHAnsi"/>
        </w:rPr>
        <w:t>Nieruchomość nie jest przedmiotem zobowiązań.</w:t>
      </w:r>
    </w:p>
    <w:p w:rsidR="001B1B77" w:rsidRPr="00C6683A" w:rsidRDefault="00F55867" w:rsidP="00C6683A">
      <w:pPr>
        <w:spacing w:after="0"/>
        <w:jc w:val="both"/>
        <w:rPr>
          <w:rFonts w:cstheme="minorHAnsi"/>
          <w:b/>
          <w:sz w:val="36"/>
          <w:szCs w:val="36"/>
        </w:rPr>
      </w:pPr>
      <w:r>
        <w:rPr>
          <w:rFonts w:cstheme="minorHAnsi"/>
          <w:b/>
        </w:rPr>
        <w:t>5</w:t>
      </w:r>
      <w:r w:rsidR="001B1B77" w:rsidRPr="00C6683A">
        <w:rPr>
          <w:rFonts w:cstheme="minorHAnsi"/>
          <w:b/>
        </w:rPr>
        <w:t>. CENA WYWOŁAWCZA</w:t>
      </w:r>
      <w:r w:rsidR="000C0FD9" w:rsidRPr="00C6683A">
        <w:rPr>
          <w:rFonts w:cstheme="minorHAnsi"/>
          <w:b/>
        </w:rPr>
        <w:t>:</w:t>
      </w:r>
      <w:r w:rsidR="00647A8D" w:rsidRPr="00C6683A">
        <w:rPr>
          <w:rFonts w:cstheme="minorHAnsi"/>
          <w:b/>
        </w:rPr>
        <w:tab/>
      </w:r>
      <w:r w:rsidR="001B79CA" w:rsidRPr="001B79CA">
        <w:rPr>
          <w:rFonts w:cstheme="minorHAnsi"/>
          <w:b/>
          <w:sz w:val="36"/>
          <w:szCs w:val="36"/>
        </w:rPr>
        <w:t>5</w:t>
      </w:r>
      <w:r w:rsidR="00D1509A">
        <w:rPr>
          <w:rFonts w:cstheme="minorHAnsi"/>
          <w:b/>
          <w:sz w:val="36"/>
          <w:szCs w:val="36"/>
        </w:rPr>
        <w:t>8</w:t>
      </w:r>
      <w:r w:rsidR="000C0FD9" w:rsidRPr="00F55867">
        <w:rPr>
          <w:rFonts w:cstheme="minorHAnsi"/>
          <w:b/>
          <w:sz w:val="36"/>
          <w:szCs w:val="36"/>
        </w:rPr>
        <w:t> </w:t>
      </w:r>
      <w:r w:rsidR="000C0FD9" w:rsidRPr="00C6683A">
        <w:rPr>
          <w:rFonts w:cstheme="minorHAnsi"/>
          <w:b/>
          <w:sz w:val="36"/>
          <w:szCs w:val="36"/>
        </w:rPr>
        <w:t>000 ZŁ</w:t>
      </w:r>
      <w:r w:rsidR="001B1B77" w:rsidRPr="00C6683A">
        <w:rPr>
          <w:rFonts w:cstheme="minorHAnsi"/>
          <w:b/>
          <w:sz w:val="36"/>
          <w:szCs w:val="36"/>
        </w:rPr>
        <w:t xml:space="preserve"> </w:t>
      </w:r>
    </w:p>
    <w:p w:rsidR="00D26131" w:rsidRPr="00C6683A" w:rsidRDefault="00D31699" w:rsidP="008915AE">
      <w:pPr>
        <w:pStyle w:val="Bezodstpw"/>
        <w:jc w:val="both"/>
      </w:pPr>
      <w:r w:rsidRPr="00C6683A">
        <w:t xml:space="preserve">Do ceny uzyskanej w przetargu zostanie doliczony podatek VAT w stawce obowiązującej w dniu sprzedaży nieruchomości. </w:t>
      </w:r>
    </w:p>
    <w:p w:rsidR="00D00156" w:rsidRPr="00C6683A" w:rsidRDefault="00F55867" w:rsidP="00C6683A">
      <w:pPr>
        <w:spacing w:after="0"/>
        <w:jc w:val="both"/>
        <w:rPr>
          <w:rFonts w:cstheme="minorHAnsi"/>
          <w:b/>
          <w:sz w:val="24"/>
          <w:szCs w:val="24"/>
        </w:rPr>
      </w:pPr>
      <w:r>
        <w:rPr>
          <w:rFonts w:cstheme="minorHAnsi"/>
          <w:b/>
          <w:sz w:val="24"/>
          <w:szCs w:val="24"/>
        </w:rPr>
        <w:t>6</w:t>
      </w:r>
      <w:r w:rsidR="00D00156" w:rsidRPr="00C6683A">
        <w:rPr>
          <w:rFonts w:cstheme="minorHAnsi"/>
          <w:b/>
          <w:sz w:val="24"/>
          <w:szCs w:val="24"/>
        </w:rPr>
        <w:t>. TERMIN I MIEJSCE PRZETARGU</w:t>
      </w:r>
    </w:p>
    <w:p w:rsidR="00B32857" w:rsidRDefault="00D00156" w:rsidP="00C6683A">
      <w:pPr>
        <w:spacing w:after="0"/>
        <w:jc w:val="center"/>
        <w:rPr>
          <w:rFonts w:cstheme="minorHAnsi"/>
          <w:b/>
          <w:i/>
          <w:sz w:val="36"/>
          <w:szCs w:val="36"/>
          <w:vertAlign w:val="superscript"/>
        </w:rPr>
      </w:pPr>
      <w:r w:rsidRPr="00C6683A">
        <w:rPr>
          <w:rFonts w:cstheme="minorHAnsi"/>
          <w:sz w:val="24"/>
          <w:szCs w:val="24"/>
        </w:rPr>
        <w:t>Przetarg odbędzie się w dniu</w:t>
      </w:r>
      <w:r w:rsidR="0037306D" w:rsidRPr="00C6683A">
        <w:rPr>
          <w:rFonts w:cstheme="minorHAnsi"/>
          <w:sz w:val="24"/>
          <w:szCs w:val="24"/>
        </w:rPr>
        <w:t xml:space="preserve"> </w:t>
      </w:r>
      <w:r w:rsidR="009A7D47">
        <w:rPr>
          <w:rFonts w:cstheme="minorHAnsi"/>
          <w:b/>
          <w:i/>
          <w:sz w:val="36"/>
          <w:szCs w:val="36"/>
        </w:rPr>
        <w:t xml:space="preserve"> </w:t>
      </w:r>
      <w:r w:rsidR="00D1509A">
        <w:rPr>
          <w:rFonts w:cstheme="minorHAnsi"/>
          <w:b/>
          <w:i/>
          <w:sz w:val="36"/>
          <w:szCs w:val="36"/>
        </w:rPr>
        <w:t>19</w:t>
      </w:r>
      <w:r w:rsidR="004445CE">
        <w:rPr>
          <w:rFonts w:cstheme="minorHAnsi"/>
          <w:b/>
          <w:i/>
          <w:sz w:val="36"/>
          <w:szCs w:val="36"/>
        </w:rPr>
        <w:t xml:space="preserve"> </w:t>
      </w:r>
      <w:r w:rsidR="00D1509A">
        <w:rPr>
          <w:rFonts w:cstheme="minorHAnsi"/>
          <w:b/>
          <w:i/>
          <w:sz w:val="36"/>
          <w:szCs w:val="36"/>
        </w:rPr>
        <w:t>listopada</w:t>
      </w:r>
      <w:r w:rsidR="001A4B56" w:rsidRPr="00C6683A">
        <w:rPr>
          <w:rFonts w:cstheme="minorHAnsi"/>
          <w:b/>
          <w:i/>
          <w:sz w:val="36"/>
          <w:szCs w:val="36"/>
        </w:rPr>
        <w:t xml:space="preserve"> </w:t>
      </w:r>
      <w:r w:rsidR="0037306D" w:rsidRPr="00C6683A">
        <w:rPr>
          <w:rFonts w:cstheme="minorHAnsi"/>
          <w:b/>
          <w:i/>
          <w:sz w:val="36"/>
          <w:szCs w:val="36"/>
        </w:rPr>
        <w:t>202</w:t>
      </w:r>
      <w:r w:rsidR="001B79CA">
        <w:rPr>
          <w:rFonts w:cstheme="minorHAnsi"/>
          <w:b/>
          <w:i/>
          <w:sz w:val="36"/>
          <w:szCs w:val="36"/>
        </w:rPr>
        <w:t>6</w:t>
      </w:r>
      <w:r w:rsidR="0037306D" w:rsidRPr="00C6683A">
        <w:rPr>
          <w:rFonts w:cstheme="minorHAnsi"/>
          <w:b/>
          <w:i/>
          <w:sz w:val="36"/>
          <w:szCs w:val="36"/>
        </w:rPr>
        <w:t xml:space="preserve"> r. o godzinie 11</w:t>
      </w:r>
      <w:r w:rsidR="0037306D" w:rsidRPr="00C6683A">
        <w:rPr>
          <w:rFonts w:cstheme="minorHAnsi"/>
          <w:b/>
          <w:i/>
          <w:sz w:val="36"/>
          <w:szCs w:val="36"/>
          <w:vertAlign w:val="superscript"/>
        </w:rPr>
        <w:t>00</w:t>
      </w:r>
    </w:p>
    <w:p w:rsidR="00D26131" w:rsidRDefault="0037306D" w:rsidP="00C6683A">
      <w:pPr>
        <w:spacing w:after="0"/>
        <w:jc w:val="center"/>
        <w:rPr>
          <w:rFonts w:cstheme="minorHAnsi"/>
          <w:sz w:val="24"/>
          <w:szCs w:val="24"/>
        </w:rPr>
      </w:pPr>
      <w:r w:rsidRPr="00C6683A">
        <w:rPr>
          <w:rFonts w:cstheme="minorHAnsi"/>
          <w:sz w:val="24"/>
          <w:szCs w:val="24"/>
          <w:vertAlign w:val="superscript"/>
        </w:rPr>
        <w:t xml:space="preserve"> </w:t>
      </w:r>
      <w:r w:rsidRPr="00C6683A">
        <w:rPr>
          <w:rFonts w:cstheme="minorHAnsi"/>
          <w:sz w:val="24"/>
          <w:szCs w:val="24"/>
        </w:rPr>
        <w:t>w siedzibie Urzędu Miasta Jedlina-Zdrój przy ul. Poznańskiej 2.</w:t>
      </w:r>
    </w:p>
    <w:p w:rsidR="00BA317D" w:rsidRPr="00BA317D" w:rsidRDefault="00BA317D" w:rsidP="00C6683A">
      <w:pPr>
        <w:spacing w:after="0"/>
        <w:jc w:val="center"/>
        <w:rPr>
          <w:rFonts w:cstheme="minorHAnsi"/>
          <w:sz w:val="12"/>
          <w:szCs w:val="12"/>
        </w:rPr>
      </w:pPr>
    </w:p>
    <w:p w:rsidR="00D00156" w:rsidRPr="00C6683A" w:rsidRDefault="00F55867" w:rsidP="00C6683A">
      <w:pPr>
        <w:spacing w:after="0"/>
        <w:jc w:val="both"/>
        <w:rPr>
          <w:rFonts w:cstheme="minorHAnsi"/>
          <w:b/>
          <w:sz w:val="24"/>
          <w:szCs w:val="24"/>
        </w:rPr>
      </w:pPr>
      <w:r>
        <w:rPr>
          <w:rFonts w:cstheme="minorHAnsi"/>
          <w:b/>
          <w:sz w:val="24"/>
          <w:szCs w:val="24"/>
        </w:rPr>
        <w:t>7</w:t>
      </w:r>
      <w:r w:rsidR="00D00156" w:rsidRPr="00C6683A">
        <w:rPr>
          <w:rFonts w:cstheme="minorHAnsi"/>
          <w:b/>
          <w:sz w:val="24"/>
          <w:szCs w:val="24"/>
        </w:rPr>
        <w:t>. WYSOKOŚĆ WADIUM, FORMA, TERMIN I MIEJSCE JEGO WNIESIENIA</w:t>
      </w:r>
    </w:p>
    <w:p w:rsidR="00D26131" w:rsidRPr="009A7D47" w:rsidRDefault="00D00156" w:rsidP="00C6683A">
      <w:pPr>
        <w:pStyle w:val="Bezodstpw"/>
        <w:jc w:val="both"/>
        <w:rPr>
          <w:rFonts w:cstheme="minorHAnsi"/>
        </w:rPr>
      </w:pPr>
      <w:r w:rsidRPr="009A7D47">
        <w:rPr>
          <w:rFonts w:cstheme="minorHAnsi"/>
        </w:rPr>
        <w:t xml:space="preserve">Wadium należy wnieść w pieniądzu w wysokości </w:t>
      </w:r>
      <w:r w:rsidR="001B79CA">
        <w:rPr>
          <w:rFonts w:cstheme="minorHAnsi"/>
        </w:rPr>
        <w:t>5</w:t>
      </w:r>
      <w:r w:rsidRPr="009A7D47">
        <w:rPr>
          <w:rFonts w:cstheme="minorHAnsi"/>
        </w:rPr>
        <w:t> 000 zł</w:t>
      </w:r>
      <w:r w:rsidR="00171273" w:rsidRPr="009A7D47">
        <w:rPr>
          <w:rFonts w:cstheme="minorHAnsi"/>
        </w:rPr>
        <w:t xml:space="preserve"> </w:t>
      </w:r>
      <w:r w:rsidR="00DD7E8A" w:rsidRPr="009A7D47">
        <w:rPr>
          <w:rFonts w:cstheme="minorHAnsi"/>
        </w:rPr>
        <w:t xml:space="preserve">(słownie: </w:t>
      </w:r>
      <w:r w:rsidR="001B79CA">
        <w:rPr>
          <w:rFonts w:cstheme="minorHAnsi"/>
        </w:rPr>
        <w:t>pięć</w:t>
      </w:r>
      <w:r w:rsidR="004445CE">
        <w:rPr>
          <w:rFonts w:cstheme="minorHAnsi"/>
        </w:rPr>
        <w:t xml:space="preserve"> </w:t>
      </w:r>
      <w:r w:rsidR="00DD7E8A" w:rsidRPr="009A7D47">
        <w:rPr>
          <w:rFonts w:cstheme="minorHAnsi"/>
        </w:rPr>
        <w:t>tysi</w:t>
      </w:r>
      <w:r w:rsidR="001B79CA">
        <w:rPr>
          <w:rFonts w:cstheme="minorHAnsi"/>
        </w:rPr>
        <w:t>ęcy</w:t>
      </w:r>
      <w:r w:rsidR="00DD7E8A" w:rsidRPr="009A7D47">
        <w:rPr>
          <w:rFonts w:cstheme="minorHAnsi"/>
        </w:rPr>
        <w:t xml:space="preserve"> złotych 00/100) </w:t>
      </w:r>
      <w:r w:rsidR="00D26131" w:rsidRPr="009A7D47">
        <w:rPr>
          <w:rFonts w:cstheme="minorHAnsi"/>
        </w:rPr>
        <w:t>na rachunek Gminy Jedlina-Zdrój</w:t>
      </w:r>
      <w:r w:rsidR="00DD7E8A" w:rsidRPr="009A7D47">
        <w:rPr>
          <w:rFonts w:cstheme="minorHAnsi"/>
        </w:rPr>
        <w:t xml:space="preserve"> </w:t>
      </w:r>
      <w:r w:rsidR="00D26131" w:rsidRPr="009A7D47">
        <w:rPr>
          <w:rFonts w:cstheme="minorHAnsi"/>
        </w:rPr>
        <w:t xml:space="preserve"> nr 1</w:t>
      </w:r>
      <w:r w:rsidR="00E93271" w:rsidRPr="009A7D47">
        <w:rPr>
          <w:rFonts w:cstheme="minorHAnsi"/>
        </w:rPr>
        <w:t>3 1020 5095 0000 5602 0011 4280</w:t>
      </w:r>
      <w:r w:rsidR="00DD7E8A" w:rsidRPr="009A7D47">
        <w:rPr>
          <w:rFonts w:cstheme="minorHAnsi"/>
        </w:rPr>
        <w:t xml:space="preserve"> </w:t>
      </w:r>
      <w:r w:rsidR="00D26131" w:rsidRPr="009A7D47">
        <w:rPr>
          <w:rFonts w:cstheme="minorHAnsi"/>
        </w:rPr>
        <w:t xml:space="preserve">w PKO BP S.A. I Oddział </w:t>
      </w:r>
      <w:r w:rsidR="00CB1544">
        <w:rPr>
          <w:rFonts w:cstheme="minorHAnsi"/>
        </w:rPr>
        <w:t xml:space="preserve">                     </w:t>
      </w:r>
      <w:r w:rsidR="00D26131" w:rsidRPr="009A7D47">
        <w:rPr>
          <w:rFonts w:cstheme="minorHAnsi"/>
        </w:rPr>
        <w:t xml:space="preserve">w Wałbrzychu, </w:t>
      </w:r>
      <w:r w:rsidR="00D26131" w:rsidRPr="009A7D47">
        <w:rPr>
          <w:rFonts w:cstheme="minorHAnsi"/>
          <w:u w:val="single"/>
        </w:rPr>
        <w:t>nie później niż</w:t>
      </w:r>
      <w:r w:rsidR="008F72F1">
        <w:rPr>
          <w:rFonts w:cstheme="minorHAnsi"/>
          <w:u w:val="single"/>
        </w:rPr>
        <w:t xml:space="preserve"> </w:t>
      </w:r>
      <w:r w:rsidR="00517155">
        <w:rPr>
          <w:rFonts w:cstheme="minorHAnsi"/>
          <w:u w:val="single"/>
        </w:rPr>
        <w:t>12</w:t>
      </w:r>
      <w:r w:rsidR="00CB1544">
        <w:rPr>
          <w:rFonts w:cstheme="minorHAnsi"/>
          <w:u w:val="single"/>
        </w:rPr>
        <w:t xml:space="preserve"> </w:t>
      </w:r>
      <w:r w:rsidR="00517155">
        <w:rPr>
          <w:rFonts w:cstheme="minorHAnsi"/>
          <w:u w:val="single"/>
        </w:rPr>
        <w:t>listopada</w:t>
      </w:r>
      <w:r w:rsidR="001B79CA">
        <w:rPr>
          <w:rFonts w:cstheme="minorHAnsi"/>
          <w:u w:val="single"/>
        </w:rPr>
        <w:t xml:space="preserve"> </w:t>
      </w:r>
      <w:r w:rsidR="00D26131" w:rsidRPr="009A7D47">
        <w:rPr>
          <w:rFonts w:cstheme="minorHAnsi"/>
          <w:u w:val="single"/>
        </w:rPr>
        <w:t>202</w:t>
      </w:r>
      <w:r w:rsidR="000A426F">
        <w:rPr>
          <w:rFonts w:cstheme="minorHAnsi"/>
          <w:u w:val="single"/>
        </w:rPr>
        <w:t>6</w:t>
      </w:r>
      <w:r w:rsidR="00D26131" w:rsidRPr="009A7D47">
        <w:rPr>
          <w:rFonts w:cstheme="minorHAnsi"/>
          <w:u w:val="single"/>
        </w:rPr>
        <w:t xml:space="preserve"> r.</w:t>
      </w:r>
      <w:r w:rsidR="00D26131" w:rsidRPr="009A7D47">
        <w:rPr>
          <w:rFonts w:cstheme="minorHAnsi"/>
        </w:rPr>
        <w:t>, z napisem na dowodzie wpłaty (przelewie) „wadium – działka</w:t>
      </w:r>
      <w:r w:rsidR="003466B1" w:rsidRPr="009A7D47">
        <w:rPr>
          <w:rFonts w:cstheme="minorHAnsi"/>
        </w:rPr>
        <w:t xml:space="preserve"> nr </w:t>
      </w:r>
      <w:r w:rsidR="006C5C48" w:rsidRPr="009A7D47">
        <w:rPr>
          <w:rFonts w:cstheme="minorHAnsi"/>
        </w:rPr>
        <w:t>29</w:t>
      </w:r>
      <w:r w:rsidR="00517155">
        <w:rPr>
          <w:rFonts w:cstheme="minorHAnsi"/>
        </w:rPr>
        <w:t>5</w:t>
      </w:r>
      <w:r w:rsidR="00A272C2">
        <w:rPr>
          <w:rFonts w:cstheme="minorHAnsi"/>
        </w:rPr>
        <w:t>/</w:t>
      </w:r>
      <w:r w:rsidR="00517155">
        <w:rPr>
          <w:rFonts w:cstheme="minorHAnsi"/>
        </w:rPr>
        <w:t>6</w:t>
      </w:r>
      <w:bookmarkStart w:id="0" w:name="_GoBack"/>
      <w:bookmarkEnd w:id="0"/>
      <w:r w:rsidR="00D26131" w:rsidRPr="009A7D47">
        <w:rPr>
          <w:rFonts w:cstheme="minorHAnsi"/>
        </w:rPr>
        <w:t xml:space="preserve">”. </w:t>
      </w:r>
      <w:r w:rsidR="00B32857" w:rsidRPr="00DD7E8A">
        <w:rPr>
          <w:bCs/>
          <w:iCs/>
        </w:rPr>
        <w:t>Za termin potwierdzający dokonanie wpłaty, uznaje się lokację środków na rachunku Gminy.</w:t>
      </w:r>
    </w:p>
    <w:p w:rsidR="00D26131" w:rsidRPr="00DD7E8A" w:rsidRDefault="00F55867" w:rsidP="00C6683A">
      <w:pPr>
        <w:pStyle w:val="Bezodstpw"/>
        <w:jc w:val="both"/>
        <w:rPr>
          <w:rFonts w:cstheme="minorHAnsi"/>
          <w:b/>
        </w:rPr>
      </w:pPr>
      <w:r>
        <w:rPr>
          <w:rFonts w:cstheme="minorHAnsi"/>
          <w:b/>
        </w:rPr>
        <w:t>8</w:t>
      </w:r>
      <w:r w:rsidR="00D26131" w:rsidRPr="00DD7E8A">
        <w:rPr>
          <w:rFonts w:cstheme="minorHAnsi"/>
          <w:b/>
        </w:rPr>
        <w:t>. TERMINY WNOSZENIA OPŁAT</w:t>
      </w:r>
    </w:p>
    <w:p w:rsidR="00D26131" w:rsidRDefault="00D26131" w:rsidP="00C6683A">
      <w:pPr>
        <w:spacing w:after="0"/>
        <w:jc w:val="both"/>
        <w:rPr>
          <w:rFonts w:cstheme="minorHAnsi"/>
          <w:bCs/>
          <w:iCs/>
        </w:rPr>
      </w:pPr>
      <w:r w:rsidRPr="00DD7E8A">
        <w:rPr>
          <w:rFonts w:cstheme="minorHAnsi"/>
          <w:bCs/>
          <w:iCs/>
        </w:rPr>
        <w:t>Cena nieruchomości uzyskana w wyniku przetargu podlega zapłacie nie później niż do dnia zawarcia umowy przenoszącej własność nieruchomości. Za termin potwierdzający dokonanie wpłaty, uznaje się lokację środków na rachunku Gminy</w:t>
      </w:r>
      <w:r w:rsidR="000E26A5" w:rsidRPr="00DD7E8A">
        <w:rPr>
          <w:rFonts w:cstheme="minorHAnsi"/>
          <w:bCs/>
          <w:iCs/>
        </w:rPr>
        <w:t>.</w:t>
      </w:r>
    </w:p>
    <w:p w:rsidR="00D26131" w:rsidRPr="00DD7E8A" w:rsidRDefault="00F55867" w:rsidP="00C6683A">
      <w:pPr>
        <w:spacing w:after="0"/>
        <w:jc w:val="both"/>
        <w:rPr>
          <w:rFonts w:cstheme="minorHAnsi"/>
          <w:b/>
          <w:bCs/>
          <w:iCs/>
        </w:rPr>
      </w:pPr>
      <w:r>
        <w:rPr>
          <w:rFonts w:cstheme="minorHAnsi"/>
          <w:b/>
          <w:bCs/>
          <w:iCs/>
        </w:rPr>
        <w:t>9</w:t>
      </w:r>
      <w:r w:rsidR="00F94476" w:rsidRPr="00DD7E8A">
        <w:rPr>
          <w:rFonts w:cstheme="minorHAnsi"/>
          <w:b/>
          <w:bCs/>
          <w:iCs/>
        </w:rPr>
        <w:t xml:space="preserve">. </w:t>
      </w:r>
      <w:r w:rsidR="00D26131" w:rsidRPr="00DD7E8A">
        <w:rPr>
          <w:rFonts w:cstheme="minorHAnsi"/>
          <w:b/>
          <w:bCs/>
          <w:iCs/>
        </w:rPr>
        <w:t>SKUTKI UCHYLENIA SIĘ OD ZAWARCIA UMOWY SPRZEDAŻY NIERUCHOMOŚCI GRUNTOWEJ</w:t>
      </w:r>
    </w:p>
    <w:p w:rsidR="00F94476" w:rsidRPr="00DD7E8A" w:rsidRDefault="00D26131" w:rsidP="00C6683A">
      <w:pPr>
        <w:spacing w:after="0"/>
        <w:jc w:val="both"/>
        <w:rPr>
          <w:rFonts w:cstheme="minorHAnsi"/>
          <w:bCs/>
          <w:iCs/>
        </w:rPr>
      </w:pPr>
      <w:r w:rsidRPr="00DD7E8A">
        <w:rPr>
          <w:rFonts w:cstheme="minorHAnsi"/>
          <w:bCs/>
          <w:iCs/>
        </w:rPr>
        <w:t xml:space="preserve">Jeżeli osoba </w:t>
      </w:r>
      <w:r w:rsidR="000C0FD9" w:rsidRPr="00DD7E8A">
        <w:rPr>
          <w:rFonts w:cstheme="minorHAnsi"/>
          <w:bCs/>
          <w:iCs/>
        </w:rPr>
        <w:t>ustalona, jako</w:t>
      </w:r>
      <w:r w:rsidRPr="00DD7E8A">
        <w:rPr>
          <w:rFonts w:cstheme="minorHAnsi"/>
          <w:bCs/>
          <w:iCs/>
        </w:rPr>
        <w:t xml:space="preserve"> nabywca nieruchomości nie przystąpi bez usprawiedliwienia do zawarcia umowy notarialnej w miejscu i w terminie </w:t>
      </w:r>
      <w:r w:rsidR="00F94476" w:rsidRPr="00DD7E8A">
        <w:rPr>
          <w:rFonts w:cstheme="minorHAnsi"/>
          <w:bCs/>
          <w:iCs/>
        </w:rPr>
        <w:t>podanym w zawiadomieniu, organizator przetargu może odstąpić od zawarcia umowy, a wpłacone wadium nie podlega zwrotowi.</w:t>
      </w:r>
    </w:p>
    <w:p w:rsidR="00F94476" w:rsidRPr="00DD7E8A" w:rsidRDefault="00154B14" w:rsidP="00C6683A">
      <w:pPr>
        <w:spacing w:after="0"/>
        <w:jc w:val="both"/>
        <w:rPr>
          <w:rFonts w:cstheme="minorHAnsi"/>
          <w:b/>
          <w:bCs/>
          <w:iCs/>
        </w:rPr>
      </w:pPr>
      <w:r w:rsidRPr="00DD7E8A">
        <w:rPr>
          <w:rFonts w:cstheme="minorHAnsi"/>
          <w:b/>
          <w:bCs/>
          <w:iCs/>
        </w:rPr>
        <w:t>1</w:t>
      </w:r>
      <w:r w:rsidR="00333DE5">
        <w:rPr>
          <w:rFonts w:cstheme="minorHAnsi"/>
          <w:b/>
          <w:bCs/>
          <w:iCs/>
        </w:rPr>
        <w:t>0</w:t>
      </w:r>
      <w:r w:rsidR="00F94476" w:rsidRPr="00DD7E8A">
        <w:rPr>
          <w:rFonts w:cstheme="minorHAnsi"/>
          <w:b/>
          <w:bCs/>
          <w:iCs/>
        </w:rPr>
        <w:t>. INFORMACJA O MIEJSCU I WYWIESZENIA I PUBLIKACJI OGŁOSZENIA</w:t>
      </w:r>
    </w:p>
    <w:p w:rsidR="00171273" w:rsidRPr="00DD7E8A" w:rsidRDefault="00171273" w:rsidP="00171273">
      <w:pPr>
        <w:pStyle w:val="Bezodstpw"/>
        <w:jc w:val="both"/>
      </w:pPr>
      <w:r w:rsidRPr="00DD7E8A">
        <w:t>Ogłoszenie o przetargu zostanie wywieszone na tablicy ogłoszeń w siedzibie Urzędu Miasta oraz                     opublikowane w Biuletynie Informacji Publicznej Urzędu Miasta (</w:t>
      </w:r>
      <w:hyperlink r:id="rId8" w:history="1">
        <w:r w:rsidRPr="00DD7E8A">
          <w:rPr>
            <w:rStyle w:val="Hipercze"/>
            <w:rFonts w:ascii="Calibri" w:eastAsia="Times New Roman" w:hAnsi="Calibri" w:cs="Calibri"/>
            <w:color w:val="auto"/>
            <w:u w:val="none"/>
          </w:rPr>
          <w:t>www.bip.jedlinazdroj.</w:t>
        </w:r>
      </w:hyperlink>
      <w:r w:rsidRPr="00DD7E8A">
        <w:rPr>
          <w:rStyle w:val="Hipercze"/>
          <w:rFonts w:ascii="Calibri" w:eastAsia="Times New Roman" w:hAnsi="Calibri" w:cs="Calibri"/>
          <w:color w:val="auto"/>
          <w:u w:val="none"/>
        </w:rPr>
        <w:t>eu</w:t>
      </w:r>
      <w:r w:rsidRPr="00DD7E8A">
        <w:t>) i na stronie Urzędu Miasta Jedlina-Zdrój (</w:t>
      </w:r>
      <w:hyperlink r:id="rId9" w:history="1">
        <w:r w:rsidRPr="00DD7E8A">
          <w:rPr>
            <w:rStyle w:val="Hipercze"/>
            <w:rFonts w:ascii="Calibri" w:eastAsia="Times New Roman" w:hAnsi="Calibri" w:cs="Calibri"/>
            <w:color w:val="auto"/>
            <w:u w:val="none"/>
          </w:rPr>
          <w:t>www.jedlinazdroj.eu</w:t>
        </w:r>
      </w:hyperlink>
      <w:r w:rsidRPr="00DD7E8A">
        <w:t xml:space="preserve">). Wyciąg z ogłoszenia opublikowany </w:t>
      </w:r>
      <w:r w:rsidRPr="00DD7E8A">
        <w:lastRenderedPageBreak/>
        <w:t>zostanie w Monitorze  Urzędowym oraz wywieszony na tablicach informacyjnych rozmieszczonych na terenie Gminy Jedlina-Zdrój.</w:t>
      </w:r>
    </w:p>
    <w:p w:rsidR="000E26A5" w:rsidRPr="00DD7E8A" w:rsidRDefault="00154B14" w:rsidP="00171273">
      <w:pPr>
        <w:pStyle w:val="Bezodstpw"/>
        <w:rPr>
          <w:rFonts w:cstheme="minorHAnsi"/>
          <w:b/>
          <w:bCs/>
        </w:rPr>
      </w:pPr>
      <w:r w:rsidRPr="00DD7E8A">
        <w:rPr>
          <w:rFonts w:cstheme="minorHAnsi"/>
          <w:b/>
          <w:lang w:eastAsia="pl-PL"/>
        </w:rPr>
        <w:t>1</w:t>
      </w:r>
      <w:r w:rsidR="00333DE5">
        <w:rPr>
          <w:rFonts w:cstheme="minorHAnsi"/>
          <w:b/>
          <w:lang w:eastAsia="pl-PL"/>
        </w:rPr>
        <w:t>1</w:t>
      </w:r>
      <w:r w:rsidR="00F94476" w:rsidRPr="00DD7E8A">
        <w:rPr>
          <w:rFonts w:cstheme="minorHAnsi"/>
          <w:b/>
          <w:lang w:eastAsia="pl-PL"/>
        </w:rPr>
        <w:t>.</w:t>
      </w:r>
      <w:r w:rsidR="00F94476" w:rsidRPr="00DD7E8A">
        <w:rPr>
          <w:rFonts w:cstheme="minorHAnsi"/>
          <w:b/>
          <w:bCs/>
        </w:rPr>
        <w:t>ZASTRZEŻENIE</w:t>
      </w:r>
    </w:p>
    <w:p w:rsidR="00F94476" w:rsidRDefault="00F94476" w:rsidP="00C6683A">
      <w:pPr>
        <w:tabs>
          <w:tab w:val="left" w:pos="0"/>
        </w:tabs>
        <w:spacing w:after="0"/>
        <w:jc w:val="both"/>
        <w:rPr>
          <w:rFonts w:cstheme="minorHAnsi"/>
        </w:rPr>
      </w:pPr>
      <w:r w:rsidRPr="00DD7E8A">
        <w:rPr>
          <w:rFonts w:cstheme="minorHAnsi"/>
        </w:rPr>
        <w:t>1) Termin umowy notarialnej zostanie wyznaczony w ciągu 21 dni od dnia rozstrzygnięcia przetargu.</w:t>
      </w:r>
    </w:p>
    <w:p w:rsidR="00F94476" w:rsidRPr="00DD7E8A" w:rsidRDefault="00F94476" w:rsidP="00C6683A">
      <w:pPr>
        <w:pStyle w:val="WW-Tekstpodstawowy21"/>
        <w:tabs>
          <w:tab w:val="left" w:pos="283"/>
        </w:tabs>
        <w:jc w:val="both"/>
        <w:rPr>
          <w:rFonts w:asciiTheme="minorHAnsi" w:hAnsiTheme="minorHAnsi" w:cstheme="minorHAnsi"/>
          <w:sz w:val="22"/>
          <w:szCs w:val="22"/>
        </w:rPr>
      </w:pPr>
      <w:r w:rsidRPr="00DD7E8A">
        <w:rPr>
          <w:rFonts w:asciiTheme="minorHAnsi" w:hAnsiTheme="minorHAnsi" w:cstheme="minorHAnsi"/>
          <w:sz w:val="22"/>
          <w:szCs w:val="22"/>
        </w:rPr>
        <w:t>2) Nabywca zobowiązany jest do poniesienia kosztów związanych z nabyciem nieruchomości, tj. opłaty sądowej i notarialnej.</w:t>
      </w:r>
    </w:p>
    <w:p w:rsidR="00ED6E9C" w:rsidRPr="00DD7E8A" w:rsidRDefault="00F94476" w:rsidP="00C6683A">
      <w:pPr>
        <w:pStyle w:val="WW-Tekstpodstawowy21"/>
        <w:tabs>
          <w:tab w:val="left" w:pos="283"/>
        </w:tabs>
        <w:jc w:val="both"/>
        <w:rPr>
          <w:rFonts w:asciiTheme="minorHAnsi" w:hAnsiTheme="minorHAnsi" w:cstheme="minorHAnsi"/>
          <w:sz w:val="22"/>
          <w:szCs w:val="22"/>
        </w:rPr>
      </w:pPr>
      <w:r w:rsidRPr="00DD7E8A">
        <w:rPr>
          <w:rFonts w:asciiTheme="minorHAnsi" w:hAnsiTheme="minorHAnsi" w:cstheme="minorHAnsi"/>
          <w:sz w:val="22"/>
          <w:szCs w:val="22"/>
        </w:rPr>
        <w:t>3) Niniejszy przetarg może zostać odwołany z ważnych powodów, a informacja o odwołaniu przetargu będzie niezwłocznie podana do publicznej wiadomości z uzasadnieniem.</w:t>
      </w:r>
    </w:p>
    <w:p w:rsidR="0037306D" w:rsidRPr="00DD7E8A" w:rsidRDefault="00154B14" w:rsidP="00C6683A">
      <w:pPr>
        <w:spacing w:after="0"/>
        <w:jc w:val="both"/>
        <w:rPr>
          <w:rFonts w:cstheme="minorHAnsi"/>
          <w:b/>
          <w:bCs/>
          <w:iCs/>
        </w:rPr>
      </w:pPr>
      <w:r w:rsidRPr="00DD7E8A">
        <w:rPr>
          <w:rFonts w:cstheme="minorHAnsi"/>
          <w:b/>
          <w:bCs/>
          <w:iCs/>
        </w:rPr>
        <w:t>1</w:t>
      </w:r>
      <w:r w:rsidR="00333DE5">
        <w:rPr>
          <w:rFonts w:cstheme="minorHAnsi"/>
          <w:b/>
          <w:bCs/>
          <w:iCs/>
        </w:rPr>
        <w:t>2</w:t>
      </w:r>
      <w:r w:rsidR="0037306D" w:rsidRPr="00DD7E8A">
        <w:rPr>
          <w:rFonts w:cstheme="minorHAnsi"/>
          <w:b/>
          <w:bCs/>
          <w:iCs/>
        </w:rPr>
        <w:t>. INFORMACJE DODATKOWE</w:t>
      </w:r>
    </w:p>
    <w:p w:rsidR="00ED6E9C" w:rsidRPr="00DD7E8A" w:rsidRDefault="00ED6E9C" w:rsidP="00C6683A">
      <w:pPr>
        <w:spacing w:after="0"/>
        <w:jc w:val="both"/>
        <w:rPr>
          <w:rFonts w:cstheme="minorHAnsi"/>
        </w:rPr>
      </w:pPr>
      <w:r w:rsidRPr="00DD7E8A">
        <w:rPr>
          <w:rFonts w:cstheme="minorHAnsi"/>
        </w:rPr>
        <w:t xml:space="preserve">1) </w:t>
      </w:r>
      <w:r w:rsidR="0037306D" w:rsidRPr="00DD7E8A">
        <w:rPr>
          <w:rFonts w:cstheme="minorHAnsi"/>
        </w:rPr>
        <w:t>Sprzedaży nieruchomości dokonuje się w oparciu o przepisy ustawy z dnia 21 sierpnia 1997 r</w:t>
      </w:r>
      <w:r w:rsidR="00171273" w:rsidRPr="00DD7E8A">
        <w:rPr>
          <w:rFonts w:cstheme="minorHAnsi"/>
        </w:rPr>
        <w:t xml:space="preserve">. </w:t>
      </w:r>
      <w:r w:rsidR="00DD7E8A" w:rsidRPr="00DD7E8A">
        <w:rPr>
          <w:rFonts w:cstheme="minorHAnsi"/>
        </w:rPr>
        <w:t xml:space="preserve">                            </w:t>
      </w:r>
      <w:r w:rsidR="00171273" w:rsidRPr="00DD7E8A">
        <w:rPr>
          <w:rFonts w:cstheme="minorHAnsi"/>
        </w:rPr>
        <w:t>o gospodarce nieruchomościami</w:t>
      </w:r>
      <w:r w:rsidR="00DD7E8A" w:rsidRPr="00DD7E8A">
        <w:rPr>
          <w:rFonts w:cstheme="minorHAnsi"/>
        </w:rPr>
        <w:t>.</w:t>
      </w:r>
    </w:p>
    <w:p w:rsidR="00ED6E9C" w:rsidRPr="00DD7E8A" w:rsidRDefault="00ED6E9C" w:rsidP="00C6683A">
      <w:pPr>
        <w:spacing w:after="0"/>
        <w:jc w:val="both"/>
        <w:rPr>
          <w:rFonts w:cstheme="minorHAnsi"/>
        </w:rPr>
      </w:pPr>
      <w:r w:rsidRPr="00DD7E8A">
        <w:rPr>
          <w:rFonts w:cstheme="minorHAnsi"/>
        </w:rPr>
        <w:t xml:space="preserve">2) </w:t>
      </w:r>
      <w:r w:rsidR="0037306D" w:rsidRPr="00DD7E8A">
        <w:rPr>
          <w:rFonts w:cstheme="minorHAnsi"/>
        </w:rPr>
        <w:t xml:space="preserve">Szczegółowe informacje o istniejącym uzbrojeniu i możliwości lub braku możliwości przyłączenia się do istniejącej infrastruktury określą poszczególni zarządzający. </w:t>
      </w:r>
    </w:p>
    <w:p w:rsidR="00ED6E9C" w:rsidRPr="00DD7E8A" w:rsidRDefault="00ED6E9C" w:rsidP="00C6683A">
      <w:pPr>
        <w:spacing w:after="0"/>
        <w:jc w:val="both"/>
        <w:rPr>
          <w:rFonts w:cstheme="minorHAnsi"/>
        </w:rPr>
      </w:pPr>
      <w:r w:rsidRPr="00DD7E8A">
        <w:rPr>
          <w:rFonts w:cstheme="minorHAnsi"/>
        </w:rPr>
        <w:t xml:space="preserve">3) </w:t>
      </w:r>
      <w:r w:rsidR="0037306D" w:rsidRPr="00DD7E8A">
        <w:rPr>
          <w:rFonts w:cstheme="minorHAnsi"/>
        </w:rPr>
        <w:t xml:space="preserve">Korzystanie z wszelkich urządzeń infrastruktury komunalnej i technicznej wymaga uzgodnienia </w:t>
      </w:r>
      <w:r w:rsidR="00DD7E8A" w:rsidRPr="00DD7E8A">
        <w:rPr>
          <w:rFonts w:cstheme="minorHAnsi"/>
        </w:rPr>
        <w:t xml:space="preserve">                         </w:t>
      </w:r>
      <w:r w:rsidR="0037306D" w:rsidRPr="00DD7E8A">
        <w:rPr>
          <w:rFonts w:cstheme="minorHAnsi"/>
        </w:rPr>
        <w:t xml:space="preserve">z dysponentami sieci  i obciąża </w:t>
      </w:r>
      <w:r w:rsidR="000C0FD9" w:rsidRPr="00DD7E8A">
        <w:rPr>
          <w:rFonts w:cstheme="minorHAnsi"/>
        </w:rPr>
        <w:t>całkowicie nabywcę</w:t>
      </w:r>
      <w:r w:rsidR="0037306D" w:rsidRPr="00DD7E8A">
        <w:rPr>
          <w:rFonts w:cstheme="minorHAnsi"/>
        </w:rPr>
        <w:t xml:space="preserve"> nieruchomości. Istniejące na nieruchomości urządzenia infrastruktury </w:t>
      </w:r>
      <w:r w:rsidR="000C0FD9" w:rsidRPr="00DD7E8A">
        <w:rPr>
          <w:rFonts w:cstheme="minorHAnsi"/>
        </w:rPr>
        <w:t>technicznej i</w:t>
      </w:r>
      <w:r w:rsidR="0037306D" w:rsidRPr="00DD7E8A">
        <w:rPr>
          <w:rFonts w:cstheme="minorHAnsi"/>
        </w:rPr>
        <w:t xml:space="preserve"> komunalnej mogą być wykorzystane przez nabywcę tylko </w:t>
      </w:r>
      <w:r w:rsidR="00F55867">
        <w:rPr>
          <w:rFonts w:cstheme="minorHAnsi"/>
        </w:rPr>
        <w:br/>
      </w:r>
      <w:r w:rsidR="0037306D" w:rsidRPr="00DD7E8A">
        <w:rPr>
          <w:rFonts w:cstheme="minorHAnsi"/>
        </w:rPr>
        <w:t>i wyłącznie na warunkach określonych przez dysponenta tych urządzeń.</w:t>
      </w:r>
    </w:p>
    <w:p w:rsidR="000559CA" w:rsidRDefault="00ED6E9C" w:rsidP="000559CA">
      <w:pPr>
        <w:pStyle w:val="Bezodstpw"/>
        <w:jc w:val="both"/>
        <w:rPr>
          <w:rFonts w:cstheme="minorHAnsi"/>
        </w:rPr>
      </w:pPr>
      <w:r w:rsidRPr="00DD7E8A">
        <w:rPr>
          <w:rFonts w:cstheme="minorHAnsi"/>
        </w:rPr>
        <w:t xml:space="preserve">4) </w:t>
      </w:r>
      <w:r w:rsidR="0037306D" w:rsidRPr="00DD7E8A">
        <w:rPr>
          <w:rFonts w:cstheme="minorHAnsi"/>
        </w:rPr>
        <w:t>Nabywca przejmuje ni</w:t>
      </w:r>
      <w:r w:rsidRPr="00DD7E8A">
        <w:rPr>
          <w:rFonts w:cstheme="minorHAnsi"/>
        </w:rPr>
        <w:t>eruchomość w stanie istniejącym</w:t>
      </w:r>
      <w:r w:rsidR="0037306D" w:rsidRPr="00DD7E8A">
        <w:rPr>
          <w:rFonts w:cstheme="minorHAnsi"/>
        </w:rPr>
        <w:t>.</w:t>
      </w:r>
      <w:r w:rsidR="00171273" w:rsidRPr="00DD7E8A">
        <w:rPr>
          <w:rFonts w:cstheme="minorHAnsi"/>
        </w:rPr>
        <w:t xml:space="preserve"> </w:t>
      </w:r>
      <w:r w:rsidR="009A7D47">
        <w:rPr>
          <w:rFonts w:cstheme="minorHAnsi"/>
        </w:rPr>
        <w:t>Sprzedaż nieruchomości odbywa się według stanu prawego uwidocznionego w ewidencji gruntów.</w:t>
      </w:r>
      <w:r w:rsidR="000559CA" w:rsidRPr="000559CA">
        <w:rPr>
          <w:rFonts w:cstheme="minorHAnsi"/>
        </w:rPr>
        <w:t xml:space="preserve"> </w:t>
      </w:r>
      <w:r w:rsidR="000559CA" w:rsidRPr="00DD0363">
        <w:rPr>
          <w:rFonts w:cstheme="minorHAnsi"/>
        </w:rPr>
        <w:t>Nabywca odpowiada za samodzielne zapoznanie się ze stanem prawnym i faktycznym nieruchomości oraz</w:t>
      </w:r>
      <w:r w:rsidR="000559CA">
        <w:rPr>
          <w:rFonts w:cstheme="minorHAnsi"/>
        </w:rPr>
        <w:t xml:space="preserve"> </w:t>
      </w:r>
      <w:r w:rsidR="000559CA" w:rsidRPr="00DD0363">
        <w:rPr>
          <w:rFonts w:cstheme="minorHAnsi"/>
        </w:rPr>
        <w:t>z aktualnym sposobem jej zagospodarowania, parametrami oraz możliwością wykorzystania. Rozpoznanie wszelkich warunków faktycznych i prawnych leży w całości po stronie nabywcy i stanowi obszar jego ryzyka. Sprzedający nie odpowiada za wady ukryte zbywanej nieruchomości.</w:t>
      </w:r>
    </w:p>
    <w:p w:rsidR="00ED6E9C" w:rsidRPr="00DD7E8A" w:rsidRDefault="000559CA" w:rsidP="000559CA">
      <w:pPr>
        <w:pStyle w:val="Bezodstpw"/>
        <w:jc w:val="both"/>
        <w:rPr>
          <w:rFonts w:cstheme="minorHAnsi"/>
        </w:rPr>
      </w:pPr>
      <w:r>
        <w:rPr>
          <w:rFonts w:cstheme="minorHAnsi"/>
        </w:rPr>
        <w:t>5)</w:t>
      </w:r>
      <w:r w:rsidR="009A7D47">
        <w:rPr>
          <w:rFonts w:cstheme="minorHAnsi"/>
        </w:rPr>
        <w:t xml:space="preserve"> </w:t>
      </w:r>
      <w:r w:rsidR="00171273" w:rsidRPr="00DD7E8A">
        <w:rPr>
          <w:rFonts w:ascii="Calibri" w:eastAsia="Times New Roman" w:hAnsi="Calibri" w:cs="Calibri"/>
        </w:rPr>
        <w:t>Cena nieruchomości nie zawiera kosztów wznowienia znaków granicznych działki, w granicach której nieruchomość jest położona.</w:t>
      </w:r>
      <w:r w:rsidR="009A7D47">
        <w:rPr>
          <w:rFonts w:ascii="Calibri" w:eastAsia="Times New Roman" w:hAnsi="Calibri" w:cs="Calibri"/>
        </w:rPr>
        <w:t xml:space="preserve"> </w:t>
      </w:r>
    </w:p>
    <w:p w:rsidR="00ED6E9C" w:rsidRPr="00DD7E8A" w:rsidRDefault="000559CA" w:rsidP="00C6683A">
      <w:pPr>
        <w:spacing w:after="0"/>
        <w:jc w:val="both"/>
        <w:rPr>
          <w:rFonts w:eastAsia="SimSun" w:cstheme="minorHAnsi"/>
        </w:rPr>
      </w:pPr>
      <w:r>
        <w:rPr>
          <w:rFonts w:cstheme="minorHAnsi"/>
        </w:rPr>
        <w:t>6</w:t>
      </w:r>
      <w:r w:rsidR="00ED6E9C" w:rsidRPr="00DD7E8A">
        <w:rPr>
          <w:rFonts w:cstheme="minorHAnsi"/>
        </w:rPr>
        <w:t xml:space="preserve">) </w:t>
      </w:r>
      <w:r w:rsidR="0037306D" w:rsidRPr="00DD7E8A">
        <w:rPr>
          <w:rFonts w:cstheme="minorHAnsi"/>
        </w:rPr>
        <w:t>W przetargu mogą brać udział</w:t>
      </w:r>
      <w:r w:rsidR="0037306D" w:rsidRPr="00DD7E8A">
        <w:rPr>
          <w:rFonts w:eastAsia="SimSun" w:cstheme="minorHAnsi"/>
        </w:rPr>
        <w:t xml:space="preserve"> osoby fizyczne i prawne oraz cudzoziemcy na zasadach określonych </w:t>
      </w:r>
      <w:r w:rsidR="00DD7E8A" w:rsidRPr="00DD7E8A">
        <w:rPr>
          <w:rFonts w:eastAsia="SimSun" w:cstheme="minorHAnsi"/>
        </w:rPr>
        <w:t xml:space="preserve">               </w:t>
      </w:r>
      <w:r w:rsidR="0037306D" w:rsidRPr="00DD7E8A">
        <w:rPr>
          <w:rFonts w:eastAsia="SimSun" w:cstheme="minorHAnsi"/>
        </w:rPr>
        <w:t>w ustawie z dnia 24 marca 1920 r. o nabywaniu ni</w:t>
      </w:r>
      <w:r w:rsidR="00ED6E9C" w:rsidRPr="00DD7E8A">
        <w:rPr>
          <w:rFonts w:eastAsia="SimSun" w:cstheme="minorHAnsi"/>
        </w:rPr>
        <w:t>eruchomości przez cudzoziemców.</w:t>
      </w:r>
    </w:p>
    <w:p w:rsidR="00BD06E5" w:rsidRDefault="000559CA" w:rsidP="00AE2B02">
      <w:pPr>
        <w:pStyle w:val="WW-Tekstpodstawowy21"/>
        <w:tabs>
          <w:tab w:val="left" w:pos="283"/>
        </w:tabs>
        <w:autoSpaceDE w:val="0"/>
        <w:jc w:val="both"/>
        <w:rPr>
          <w:rFonts w:ascii="Calibri" w:hAnsi="Calibri" w:cs="Calibri"/>
          <w:sz w:val="22"/>
          <w:szCs w:val="22"/>
          <w:lang w:val="en-US"/>
        </w:rPr>
      </w:pPr>
      <w:r>
        <w:rPr>
          <w:rFonts w:asciiTheme="minorHAnsi" w:eastAsia="SimSun" w:hAnsiTheme="minorHAnsi" w:cstheme="minorHAnsi"/>
          <w:sz w:val="22"/>
          <w:szCs w:val="22"/>
        </w:rPr>
        <w:t>7</w:t>
      </w:r>
      <w:r w:rsidR="00ED6E9C" w:rsidRPr="00DD7E8A">
        <w:rPr>
          <w:rFonts w:asciiTheme="minorHAnsi" w:eastAsia="SimSun" w:hAnsiTheme="minorHAnsi" w:cstheme="minorHAnsi"/>
          <w:sz w:val="22"/>
          <w:szCs w:val="22"/>
        </w:rPr>
        <w:t>)</w:t>
      </w:r>
      <w:r w:rsidR="00171273" w:rsidRPr="00DD7E8A">
        <w:rPr>
          <w:rFonts w:eastAsia="SimSun" w:cstheme="minorHAnsi"/>
          <w:sz w:val="22"/>
          <w:szCs w:val="22"/>
        </w:rPr>
        <w:t xml:space="preserve"> </w:t>
      </w:r>
      <w:r w:rsidR="00634BF8">
        <w:rPr>
          <w:rFonts w:eastAsia="SimSun" w:cstheme="minorHAnsi"/>
          <w:sz w:val="22"/>
          <w:szCs w:val="22"/>
        </w:rPr>
        <w:t xml:space="preserve">Warunkiem udziału w przetargu jest przedłożenie </w:t>
      </w:r>
      <w:r w:rsidR="00526DB9" w:rsidRPr="00DD7E8A">
        <w:rPr>
          <w:rFonts w:ascii="Calibri" w:hAnsi="Calibri" w:cs="Calibri"/>
          <w:sz w:val="22"/>
          <w:szCs w:val="22"/>
        </w:rPr>
        <w:t>komisji przetargowej</w:t>
      </w:r>
      <w:r w:rsidR="00526DB9">
        <w:rPr>
          <w:rFonts w:eastAsia="SimSun" w:cstheme="minorHAnsi"/>
          <w:sz w:val="22"/>
          <w:szCs w:val="22"/>
        </w:rPr>
        <w:t xml:space="preserve"> </w:t>
      </w:r>
      <w:r w:rsidR="00526DB9" w:rsidRPr="00DD7E8A">
        <w:rPr>
          <w:rFonts w:ascii="Calibri" w:hAnsi="Calibri" w:cs="Calibri"/>
          <w:sz w:val="22"/>
          <w:szCs w:val="22"/>
        </w:rPr>
        <w:t xml:space="preserve">przed otwarciem przetargu </w:t>
      </w:r>
      <w:r w:rsidR="00BD06E5">
        <w:rPr>
          <w:rFonts w:eastAsia="SimSun" w:cstheme="minorHAnsi"/>
          <w:sz w:val="22"/>
          <w:szCs w:val="22"/>
        </w:rPr>
        <w:t>przez u</w:t>
      </w:r>
      <w:r w:rsidR="00BD06E5" w:rsidRPr="00DD7E8A">
        <w:rPr>
          <w:rFonts w:ascii="Calibri" w:hAnsi="Calibri" w:cs="Calibri"/>
          <w:sz w:val="22"/>
          <w:szCs w:val="22"/>
        </w:rPr>
        <w:t>czestnik</w:t>
      </w:r>
      <w:r w:rsidR="00BD06E5">
        <w:rPr>
          <w:rFonts w:ascii="Calibri" w:hAnsi="Calibri" w:cs="Calibri"/>
          <w:sz w:val="22"/>
          <w:szCs w:val="22"/>
        </w:rPr>
        <w:t>a</w:t>
      </w:r>
      <w:r w:rsidR="00BD06E5" w:rsidRPr="00DD7E8A">
        <w:rPr>
          <w:rFonts w:ascii="Calibri" w:hAnsi="Calibri" w:cs="Calibri"/>
          <w:sz w:val="22"/>
          <w:szCs w:val="22"/>
        </w:rPr>
        <w:t xml:space="preserve"> przetargu </w:t>
      </w:r>
      <w:proofErr w:type="spellStart"/>
      <w:r w:rsidR="00634BF8">
        <w:rPr>
          <w:rFonts w:ascii="Calibri" w:hAnsi="Calibri" w:cs="Calibri"/>
          <w:sz w:val="22"/>
          <w:szCs w:val="22"/>
          <w:lang w:val="en-US"/>
        </w:rPr>
        <w:t>dokumentów</w:t>
      </w:r>
      <w:proofErr w:type="spellEnd"/>
      <w:r w:rsidR="00171273" w:rsidRPr="00DD7E8A">
        <w:rPr>
          <w:rFonts w:ascii="Calibri" w:hAnsi="Calibri" w:cs="Calibri"/>
          <w:sz w:val="22"/>
          <w:szCs w:val="22"/>
          <w:lang w:val="en-US"/>
        </w:rPr>
        <w:t xml:space="preserve">: </w:t>
      </w:r>
    </w:p>
    <w:p w:rsidR="00AE2B02" w:rsidRPr="00DD7E8A" w:rsidRDefault="00171273" w:rsidP="00AE2B02">
      <w:pPr>
        <w:pStyle w:val="WW-Tekstpodstawowy21"/>
        <w:tabs>
          <w:tab w:val="left" w:pos="283"/>
        </w:tabs>
        <w:autoSpaceDE w:val="0"/>
        <w:jc w:val="both"/>
        <w:rPr>
          <w:sz w:val="22"/>
          <w:szCs w:val="22"/>
        </w:rPr>
      </w:pPr>
      <w:proofErr w:type="spellStart"/>
      <w:r w:rsidRPr="00DD7E8A">
        <w:rPr>
          <w:rFonts w:ascii="Calibri" w:hAnsi="Calibri" w:cs="Calibri"/>
          <w:sz w:val="22"/>
          <w:szCs w:val="22"/>
          <w:lang w:val="en-US"/>
        </w:rPr>
        <w:t>dowód</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tożsamości</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dowód</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wniesienia</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wadium</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eastAsia="en-US"/>
        </w:rPr>
        <w:t>właściwe</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pełnomocnictwo</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udzielone</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przez</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osobę</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którą</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reprezentuje</w:t>
      </w:r>
      <w:proofErr w:type="spellEnd"/>
      <w:r w:rsidRPr="00DD7E8A">
        <w:rPr>
          <w:rFonts w:ascii="Calibri" w:hAnsi="Calibri" w:cs="Calibri"/>
          <w:sz w:val="22"/>
          <w:szCs w:val="22"/>
          <w:lang w:val="en-US" w:eastAsia="en-US"/>
        </w:rPr>
        <w:t xml:space="preserve"> – do </w:t>
      </w:r>
      <w:proofErr w:type="spellStart"/>
      <w:r w:rsidRPr="00DD7E8A">
        <w:rPr>
          <w:rFonts w:ascii="Calibri" w:hAnsi="Calibri" w:cs="Calibri"/>
          <w:sz w:val="22"/>
          <w:szCs w:val="22"/>
          <w:lang w:val="en-US" w:eastAsia="en-US"/>
        </w:rPr>
        <w:t>uczestnictwa</w:t>
      </w:r>
      <w:proofErr w:type="spellEnd"/>
      <w:r w:rsidRPr="00DD7E8A">
        <w:rPr>
          <w:rFonts w:ascii="Calibri" w:hAnsi="Calibri" w:cs="Calibri"/>
          <w:sz w:val="22"/>
          <w:szCs w:val="22"/>
          <w:lang w:val="en-US" w:eastAsia="en-US"/>
        </w:rPr>
        <w:t xml:space="preserve"> w </w:t>
      </w:r>
      <w:proofErr w:type="spellStart"/>
      <w:r w:rsidRPr="00DD7E8A">
        <w:rPr>
          <w:rFonts w:ascii="Calibri" w:hAnsi="Calibri" w:cs="Calibri"/>
          <w:sz w:val="22"/>
          <w:szCs w:val="22"/>
          <w:lang w:val="en-US" w:eastAsia="en-US"/>
        </w:rPr>
        <w:t>przetargu</w:t>
      </w:r>
      <w:proofErr w:type="spellEnd"/>
      <w:r w:rsidRPr="00DD7E8A">
        <w:rPr>
          <w:rFonts w:ascii="Calibri" w:hAnsi="Calibri" w:cs="Calibri"/>
          <w:sz w:val="22"/>
          <w:szCs w:val="22"/>
          <w:lang w:val="en-US" w:eastAsia="en-US"/>
        </w:rPr>
        <w:t xml:space="preserve"> w </w:t>
      </w:r>
      <w:proofErr w:type="spellStart"/>
      <w:r w:rsidRPr="00DD7E8A">
        <w:rPr>
          <w:rFonts w:ascii="Calibri" w:hAnsi="Calibri" w:cs="Calibri"/>
          <w:sz w:val="22"/>
          <w:szCs w:val="22"/>
          <w:lang w:val="en-US" w:eastAsia="en-US"/>
        </w:rPr>
        <w:t>formie</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pisemnej</w:t>
      </w:r>
      <w:proofErr w:type="spellEnd"/>
      <w:r w:rsidR="00634BF8">
        <w:rPr>
          <w:rFonts w:ascii="Calibri" w:hAnsi="Calibri" w:cs="Calibri"/>
          <w:sz w:val="22"/>
          <w:szCs w:val="22"/>
          <w:lang w:val="en-US" w:eastAsia="en-US"/>
        </w:rPr>
        <w:t xml:space="preserve"> </w:t>
      </w:r>
      <w:r w:rsidRPr="00DD7E8A">
        <w:rPr>
          <w:rFonts w:ascii="Calibri" w:hAnsi="Calibri" w:cs="Calibri"/>
          <w:sz w:val="22"/>
          <w:szCs w:val="22"/>
          <w:lang w:val="en-US" w:eastAsia="en-US"/>
        </w:rPr>
        <w:t xml:space="preserve">z </w:t>
      </w:r>
      <w:proofErr w:type="spellStart"/>
      <w:r w:rsidRPr="00DD7E8A">
        <w:rPr>
          <w:rFonts w:ascii="Calibri" w:hAnsi="Calibri" w:cs="Calibri"/>
          <w:sz w:val="22"/>
          <w:szCs w:val="22"/>
          <w:lang w:val="en-US" w:eastAsia="en-US"/>
        </w:rPr>
        <w:t>notarialnie</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poświadczonym</w:t>
      </w:r>
      <w:proofErr w:type="spellEnd"/>
      <w:r w:rsidRPr="00DD7E8A">
        <w:rPr>
          <w:rFonts w:ascii="Calibri" w:hAnsi="Calibri" w:cs="Calibri"/>
          <w:sz w:val="22"/>
          <w:szCs w:val="22"/>
          <w:lang w:val="en-US" w:eastAsia="en-US"/>
        </w:rPr>
        <w:t xml:space="preserve"> </w:t>
      </w:r>
      <w:proofErr w:type="spellStart"/>
      <w:r w:rsidRPr="00DD7E8A">
        <w:rPr>
          <w:rFonts w:ascii="Calibri" w:hAnsi="Calibri" w:cs="Calibri"/>
          <w:sz w:val="22"/>
          <w:szCs w:val="22"/>
          <w:lang w:val="en-US" w:eastAsia="en-US"/>
        </w:rPr>
        <w:t>podpisem</w:t>
      </w:r>
      <w:proofErr w:type="spellEnd"/>
      <w:r w:rsidRPr="00DD7E8A">
        <w:rPr>
          <w:rFonts w:ascii="Calibri" w:hAnsi="Calibri" w:cs="Calibri"/>
          <w:sz w:val="22"/>
          <w:szCs w:val="22"/>
          <w:lang w:val="en-US" w:eastAsia="en-US"/>
        </w:rPr>
        <w:t xml:space="preserve">, </w:t>
      </w:r>
      <w:proofErr w:type="spellStart"/>
      <w:r w:rsidR="00AE2B02" w:rsidRPr="00DD7E8A">
        <w:rPr>
          <w:rFonts w:ascii="Calibri" w:hAnsi="Calibri" w:cs="Calibri"/>
          <w:sz w:val="22"/>
          <w:szCs w:val="22"/>
          <w:lang w:val="en-US"/>
        </w:rPr>
        <w:t>podmioty</w:t>
      </w:r>
      <w:proofErr w:type="spellEnd"/>
      <w:r w:rsidR="00AE2B02" w:rsidRPr="00DD7E8A">
        <w:rPr>
          <w:rFonts w:ascii="Calibri" w:hAnsi="Calibri" w:cs="Calibri"/>
          <w:sz w:val="22"/>
          <w:szCs w:val="22"/>
          <w:lang w:val="en-US"/>
        </w:rPr>
        <w:t xml:space="preserve"> </w:t>
      </w:r>
      <w:proofErr w:type="spellStart"/>
      <w:r w:rsidR="00AE2B02" w:rsidRPr="00DD7E8A">
        <w:rPr>
          <w:rFonts w:ascii="Calibri" w:hAnsi="Calibri" w:cs="Calibri"/>
          <w:sz w:val="22"/>
          <w:szCs w:val="22"/>
          <w:lang w:val="en-US"/>
        </w:rPr>
        <w:t>inne</w:t>
      </w:r>
      <w:proofErr w:type="spellEnd"/>
      <w:r w:rsidR="00AE2B02" w:rsidRPr="00DD7E8A">
        <w:rPr>
          <w:rFonts w:ascii="Calibri" w:hAnsi="Calibri" w:cs="Calibri"/>
          <w:sz w:val="22"/>
          <w:szCs w:val="22"/>
          <w:lang w:val="en-US"/>
        </w:rPr>
        <w:t xml:space="preserve"> </w:t>
      </w:r>
      <w:proofErr w:type="spellStart"/>
      <w:r w:rsidR="00AE2B02" w:rsidRPr="00DD7E8A">
        <w:rPr>
          <w:rFonts w:ascii="Calibri" w:hAnsi="Calibri" w:cs="Calibri"/>
          <w:sz w:val="22"/>
          <w:szCs w:val="22"/>
          <w:lang w:val="en-US"/>
        </w:rPr>
        <w:t>niż</w:t>
      </w:r>
      <w:proofErr w:type="spellEnd"/>
      <w:r w:rsidR="00AE2B02" w:rsidRPr="00DD7E8A">
        <w:rPr>
          <w:rFonts w:ascii="Calibri" w:hAnsi="Calibri" w:cs="Calibri"/>
          <w:sz w:val="22"/>
          <w:szCs w:val="22"/>
          <w:lang w:val="en-US"/>
        </w:rPr>
        <w:t xml:space="preserve"> </w:t>
      </w:r>
      <w:proofErr w:type="spellStart"/>
      <w:r w:rsidR="00634BF8">
        <w:rPr>
          <w:rFonts w:ascii="Calibri" w:hAnsi="Calibri" w:cs="Calibri"/>
          <w:sz w:val="22"/>
          <w:szCs w:val="22"/>
          <w:lang w:val="en-US"/>
        </w:rPr>
        <w:t>osoby</w:t>
      </w:r>
      <w:proofErr w:type="spellEnd"/>
      <w:r w:rsidR="00634BF8">
        <w:rPr>
          <w:rFonts w:ascii="Calibri" w:hAnsi="Calibri" w:cs="Calibri"/>
          <w:sz w:val="22"/>
          <w:szCs w:val="22"/>
          <w:lang w:val="en-US"/>
        </w:rPr>
        <w:t xml:space="preserve"> </w:t>
      </w:r>
      <w:proofErr w:type="spellStart"/>
      <w:r w:rsidR="00634BF8">
        <w:rPr>
          <w:rFonts w:ascii="Calibri" w:hAnsi="Calibri" w:cs="Calibri"/>
          <w:sz w:val="22"/>
          <w:szCs w:val="22"/>
          <w:lang w:val="en-US"/>
        </w:rPr>
        <w:t>fizyczne</w:t>
      </w:r>
      <w:proofErr w:type="spellEnd"/>
      <w:r w:rsidR="00634BF8">
        <w:rPr>
          <w:rFonts w:ascii="Calibri" w:hAnsi="Calibri" w:cs="Calibri"/>
          <w:sz w:val="22"/>
          <w:szCs w:val="22"/>
          <w:lang w:val="en-US"/>
        </w:rPr>
        <w:t xml:space="preserve"> </w:t>
      </w:r>
      <w:proofErr w:type="spellStart"/>
      <w:r w:rsidR="00634BF8">
        <w:rPr>
          <w:rFonts w:ascii="Calibri" w:hAnsi="Calibri" w:cs="Calibri"/>
          <w:sz w:val="22"/>
          <w:szCs w:val="22"/>
          <w:lang w:val="en-US"/>
        </w:rPr>
        <w:t>dodatkowo</w:t>
      </w:r>
      <w:proofErr w:type="spellEnd"/>
      <w:r w:rsidR="00634BF8">
        <w:rPr>
          <w:rFonts w:ascii="Calibri" w:hAnsi="Calibri" w:cs="Calibri"/>
          <w:sz w:val="22"/>
          <w:szCs w:val="22"/>
          <w:lang w:val="en-US"/>
        </w:rPr>
        <w:t xml:space="preserve"> </w:t>
      </w:r>
      <w:proofErr w:type="spellStart"/>
      <w:r w:rsidR="00634BF8">
        <w:rPr>
          <w:rFonts w:ascii="Calibri" w:hAnsi="Calibri" w:cs="Calibri"/>
          <w:sz w:val="22"/>
          <w:szCs w:val="22"/>
          <w:lang w:val="en-US"/>
        </w:rPr>
        <w:t>wyciąg</w:t>
      </w:r>
      <w:proofErr w:type="spellEnd"/>
      <w:r w:rsidR="00634BF8">
        <w:rPr>
          <w:rFonts w:ascii="Calibri" w:hAnsi="Calibri" w:cs="Calibri"/>
          <w:sz w:val="22"/>
          <w:szCs w:val="22"/>
          <w:lang w:val="en-US"/>
        </w:rPr>
        <w:t xml:space="preserve"> </w:t>
      </w:r>
      <w:r w:rsidR="00AE2B02" w:rsidRPr="00DD7E8A">
        <w:rPr>
          <w:rFonts w:ascii="Calibri" w:hAnsi="Calibri" w:cs="Calibri"/>
          <w:sz w:val="22"/>
          <w:szCs w:val="22"/>
          <w:lang w:val="en-US"/>
        </w:rPr>
        <w:t xml:space="preserve">z </w:t>
      </w:r>
      <w:proofErr w:type="spellStart"/>
      <w:r w:rsidR="00AE2B02" w:rsidRPr="00DD7E8A">
        <w:rPr>
          <w:rFonts w:ascii="Calibri" w:hAnsi="Calibri" w:cs="Calibri"/>
          <w:sz w:val="22"/>
          <w:szCs w:val="22"/>
          <w:lang w:val="en-US"/>
        </w:rPr>
        <w:t>właściwego</w:t>
      </w:r>
      <w:proofErr w:type="spellEnd"/>
      <w:r w:rsidR="00AE2B02" w:rsidRPr="00DD7E8A">
        <w:rPr>
          <w:rFonts w:ascii="Calibri" w:hAnsi="Calibri" w:cs="Calibri"/>
          <w:sz w:val="22"/>
          <w:szCs w:val="22"/>
          <w:lang w:val="en-US"/>
        </w:rPr>
        <w:t xml:space="preserve"> </w:t>
      </w:r>
      <w:proofErr w:type="spellStart"/>
      <w:r w:rsidR="00AE2B02" w:rsidRPr="00DD7E8A">
        <w:rPr>
          <w:rFonts w:ascii="Calibri" w:hAnsi="Calibri" w:cs="Calibri"/>
          <w:sz w:val="22"/>
          <w:szCs w:val="22"/>
          <w:lang w:val="en-US"/>
        </w:rPr>
        <w:t>rejestru</w:t>
      </w:r>
      <w:proofErr w:type="spellEnd"/>
      <w:r w:rsidR="003D154C">
        <w:rPr>
          <w:rFonts w:ascii="Calibri" w:hAnsi="Calibri" w:cs="Calibri"/>
          <w:sz w:val="22"/>
          <w:szCs w:val="22"/>
        </w:rPr>
        <w:t>,</w:t>
      </w:r>
    </w:p>
    <w:p w:rsidR="00EE7A5E" w:rsidRPr="00DD7E8A" w:rsidRDefault="00171273" w:rsidP="00171273">
      <w:pPr>
        <w:pStyle w:val="WW-Tekstpodstawowy21"/>
        <w:tabs>
          <w:tab w:val="left" w:pos="283"/>
        </w:tabs>
        <w:autoSpaceDE w:val="0"/>
        <w:jc w:val="both"/>
        <w:rPr>
          <w:sz w:val="22"/>
          <w:szCs w:val="22"/>
        </w:rPr>
      </w:pPr>
      <w:proofErr w:type="spellStart"/>
      <w:r w:rsidRPr="00DD7E8A">
        <w:rPr>
          <w:rFonts w:ascii="Calibri" w:hAnsi="Calibri" w:cs="Calibri"/>
          <w:sz w:val="22"/>
          <w:szCs w:val="22"/>
          <w:lang w:val="en-US"/>
        </w:rPr>
        <w:t>oświadczenie</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że</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uczestnik</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zapoznał</w:t>
      </w:r>
      <w:proofErr w:type="spellEnd"/>
      <w:r w:rsidRPr="00DD7E8A">
        <w:rPr>
          <w:rFonts w:ascii="Calibri" w:hAnsi="Calibri" w:cs="Calibri"/>
          <w:sz w:val="22"/>
          <w:szCs w:val="22"/>
          <w:lang w:val="en-US"/>
        </w:rPr>
        <w:t xml:space="preserve"> </w:t>
      </w:r>
      <w:proofErr w:type="spellStart"/>
      <w:r w:rsidRPr="00DD7E8A">
        <w:rPr>
          <w:rFonts w:ascii="Calibri" w:hAnsi="Calibri" w:cs="Calibri"/>
          <w:sz w:val="22"/>
          <w:szCs w:val="22"/>
          <w:lang w:val="en-US"/>
        </w:rPr>
        <w:t>się</w:t>
      </w:r>
      <w:proofErr w:type="spellEnd"/>
      <w:r w:rsidRPr="00DD7E8A">
        <w:rPr>
          <w:rFonts w:ascii="Calibri" w:hAnsi="Calibri" w:cs="Calibri"/>
          <w:sz w:val="22"/>
          <w:szCs w:val="22"/>
          <w:lang w:val="en-US"/>
        </w:rPr>
        <w:t xml:space="preserve"> </w:t>
      </w:r>
      <w:r w:rsidRPr="00DD7E8A">
        <w:rPr>
          <w:rFonts w:ascii="Calibri" w:hAnsi="Calibri" w:cs="Calibri"/>
          <w:sz w:val="22"/>
          <w:szCs w:val="22"/>
        </w:rPr>
        <w:t>z</w:t>
      </w:r>
      <w:r w:rsidR="00AE2B02">
        <w:rPr>
          <w:rFonts w:ascii="Calibri" w:hAnsi="Calibri" w:cs="Calibri"/>
          <w:sz w:val="22"/>
          <w:szCs w:val="22"/>
        </w:rPr>
        <w:t xml:space="preserve"> warunkami przetargu oraz </w:t>
      </w:r>
      <w:r w:rsidRPr="00DD7E8A">
        <w:rPr>
          <w:rFonts w:ascii="Calibri" w:hAnsi="Calibri" w:cs="Calibri"/>
          <w:sz w:val="22"/>
          <w:szCs w:val="22"/>
        </w:rPr>
        <w:t>stanem faktycznym i prawnym nieruchomości i nie wnosi w tym zakresie zastrzeżeń</w:t>
      </w:r>
      <w:r w:rsidR="00AE2B02">
        <w:rPr>
          <w:rFonts w:ascii="Calibri" w:hAnsi="Calibri" w:cs="Calibri"/>
          <w:sz w:val="22"/>
          <w:szCs w:val="22"/>
        </w:rPr>
        <w:t xml:space="preserve"> oraz nie będzie wnosić żadnych roszczeń z tego tytułu wobec Gminy Jedlina-Zdrój</w:t>
      </w:r>
      <w:r w:rsidR="00763A3F">
        <w:rPr>
          <w:rFonts w:ascii="Calibri" w:hAnsi="Calibri" w:cs="Calibri"/>
          <w:sz w:val="22"/>
          <w:szCs w:val="22"/>
        </w:rPr>
        <w:t>.</w:t>
      </w:r>
    </w:p>
    <w:p w:rsidR="0037306D" w:rsidRPr="00DD7E8A" w:rsidRDefault="000559CA" w:rsidP="00C6683A">
      <w:pPr>
        <w:spacing w:after="0"/>
        <w:jc w:val="both"/>
        <w:rPr>
          <w:rFonts w:eastAsia="SimSun" w:cstheme="minorHAnsi"/>
          <w:lang w:eastAsia="zh-CN"/>
        </w:rPr>
      </w:pPr>
      <w:r>
        <w:rPr>
          <w:rFonts w:eastAsia="SimSun" w:cstheme="minorHAnsi"/>
        </w:rPr>
        <w:t>8</w:t>
      </w:r>
      <w:r w:rsidR="00ED6E9C" w:rsidRPr="00DD7E8A">
        <w:rPr>
          <w:rFonts w:eastAsia="SimSun" w:cstheme="minorHAnsi"/>
        </w:rPr>
        <w:t xml:space="preserve">) </w:t>
      </w:r>
      <w:r w:rsidR="0037306D" w:rsidRPr="00DD7E8A">
        <w:rPr>
          <w:rFonts w:eastAsia="SimSun" w:cstheme="minorHAnsi"/>
        </w:rPr>
        <w:t>Przetarg będ</w:t>
      </w:r>
      <w:r w:rsidR="0037306D" w:rsidRPr="00DD7E8A">
        <w:rPr>
          <w:rFonts w:cstheme="minorHAnsi"/>
        </w:rPr>
        <w:t>zie w</w:t>
      </w:r>
      <w:r w:rsidR="0037306D" w:rsidRPr="00DD7E8A">
        <w:rPr>
          <w:rFonts w:eastAsia="SimSun" w:cstheme="minorHAnsi"/>
          <w:lang w:eastAsia="zh-CN"/>
        </w:rPr>
        <w:t xml:space="preserve">ażny bez względu na liczbę uczestników, jeżeli chociaż jeden uczestnik zaoferuje cenę wyższą od ceny </w:t>
      </w:r>
      <w:r w:rsidR="000C0FD9" w:rsidRPr="00DD7E8A">
        <w:rPr>
          <w:rFonts w:eastAsia="SimSun" w:cstheme="minorHAnsi"/>
          <w:lang w:eastAsia="zh-CN"/>
        </w:rPr>
        <w:t>wywoławczej, o co</w:t>
      </w:r>
      <w:r w:rsidR="0037306D" w:rsidRPr="00DD7E8A">
        <w:rPr>
          <w:rFonts w:eastAsia="SimSun" w:cstheme="minorHAnsi"/>
          <w:lang w:eastAsia="zh-CN"/>
        </w:rPr>
        <w:t xml:space="preserve"> najmniej jedno postąpienie. O wysokości postąpienia decydują uczestnicy przetargu, z </w:t>
      </w:r>
      <w:r w:rsidR="000C0FD9" w:rsidRPr="00DD7E8A">
        <w:rPr>
          <w:rFonts w:eastAsia="SimSun" w:cstheme="minorHAnsi"/>
          <w:lang w:eastAsia="zh-CN"/>
        </w:rPr>
        <w:t>tym, że</w:t>
      </w:r>
      <w:r w:rsidR="0037306D" w:rsidRPr="00DD7E8A">
        <w:rPr>
          <w:rFonts w:eastAsia="SimSun" w:cstheme="minorHAnsi"/>
          <w:lang w:eastAsia="zh-CN"/>
        </w:rPr>
        <w:t xml:space="preserve"> postąpienie nie może wynosić mniej niż 1% ceny wywoławczej, z zaokrągleniem do pełnych dziesiątek złotych.</w:t>
      </w:r>
    </w:p>
    <w:p w:rsidR="00ED6E9C" w:rsidRPr="00DD7E8A" w:rsidRDefault="00154B14" w:rsidP="00C6683A">
      <w:pPr>
        <w:pStyle w:val="Bezodstpw"/>
        <w:jc w:val="both"/>
        <w:rPr>
          <w:rFonts w:cstheme="minorHAnsi"/>
          <w:b/>
          <w:lang w:eastAsia="zh-CN"/>
        </w:rPr>
      </w:pPr>
      <w:r w:rsidRPr="00DD7E8A">
        <w:rPr>
          <w:rFonts w:cstheme="minorHAnsi"/>
          <w:b/>
          <w:lang w:eastAsia="zh-CN"/>
        </w:rPr>
        <w:t>1</w:t>
      </w:r>
      <w:r w:rsidR="00333DE5">
        <w:rPr>
          <w:rFonts w:cstheme="minorHAnsi"/>
          <w:b/>
          <w:lang w:eastAsia="zh-CN"/>
        </w:rPr>
        <w:t>3</w:t>
      </w:r>
      <w:r w:rsidR="00FD4DE6" w:rsidRPr="00DD7E8A">
        <w:rPr>
          <w:rFonts w:cstheme="minorHAnsi"/>
          <w:b/>
          <w:lang w:eastAsia="zh-CN"/>
        </w:rPr>
        <w:t xml:space="preserve">. </w:t>
      </w:r>
      <w:r w:rsidR="000C0FD9" w:rsidRPr="00DD7E8A">
        <w:rPr>
          <w:rFonts w:cstheme="minorHAnsi"/>
          <w:b/>
          <w:lang w:eastAsia="zh-CN"/>
        </w:rPr>
        <w:t>DANE TELEADRESOWE</w:t>
      </w:r>
      <w:r w:rsidR="00106F86" w:rsidRPr="00DD7E8A">
        <w:rPr>
          <w:rFonts w:cstheme="minorHAnsi"/>
          <w:b/>
          <w:lang w:eastAsia="zh-CN"/>
        </w:rPr>
        <w:t>,</w:t>
      </w:r>
      <w:r w:rsidR="00FD4DE6" w:rsidRPr="00DD7E8A">
        <w:rPr>
          <w:rFonts w:cstheme="minorHAnsi"/>
          <w:b/>
          <w:lang w:eastAsia="zh-CN"/>
        </w:rPr>
        <w:t xml:space="preserve"> </w:t>
      </w:r>
      <w:r w:rsidR="00106F86" w:rsidRPr="00DD7E8A">
        <w:rPr>
          <w:rFonts w:cstheme="minorHAnsi"/>
          <w:b/>
          <w:lang w:eastAsia="zh-CN"/>
        </w:rPr>
        <w:t>POD</w:t>
      </w:r>
      <w:r w:rsidR="000C0FD9" w:rsidRPr="00DD7E8A">
        <w:rPr>
          <w:rFonts w:cstheme="minorHAnsi"/>
          <w:b/>
          <w:lang w:eastAsia="zh-CN"/>
        </w:rPr>
        <w:t xml:space="preserve"> KTÓRYMI</w:t>
      </w:r>
      <w:r w:rsidR="00FD4DE6" w:rsidRPr="00DD7E8A">
        <w:rPr>
          <w:rFonts w:cstheme="minorHAnsi"/>
          <w:b/>
          <w:lang w:eastAsia="zh-CN"/>
        </w:rPr>
        <w:t xml:space="preserve"> MOŻNA </w:t>
      </w:r>
      <w:r w:rsidR="000C0FD9" w:rsidRPr="00DD7E8A">
        <w:rPr>
          <w:rFonts w:cstheme="minorHAnsi"/>
          <w:b/>
          <w:lang w:eastAsia="zh-CN"/>
        </w:rPr>
        <w:t>UZYSKAĆ SZCZEGÓŁOWE</w:t>
      </w:r>
      <w:r w:rsidR="00FD4DE6" w:rsidRPr="00DD7E8A">
        <w:rPr>
          <w:rFonts w:cstheme="minorHAnsi"/>
          <w:b/>
          <w:lang w:eastAsia="zh-CN"/>
        </w:rPr>
        <w:t xml:space="preserve"> INFORMACJE DOTYCZĄCE PRZETARGU</w:t>
      </w:r>
    </w:p>
    <w:p w:rsidR="004445CE" w:rsidRDefault="00FD4DE6" w:rsidP="00C6683A">
      <w:pPr>
        <w:pStyle w:val="Bezodstpw"/>
        <w:jc w:val="both"/>
        <w:rPr>
          <w:rFonts w:cstheme="minorHAnsi"/>
          <w:sz w:val="21"/>
          <w:szCs w:val="21"/>
          <w:lang w:eastAsia="zh-CN"/>
        </w:rPr>
      </w:pPr>
      <w:r w:rsidRPr="00171273">
        <w:rPr>
          <w:rFonts w:cstheme="minorHAnsi"/>
          <w:sz w:val="21"/>
          <w:szCs w:val="21"/>
          <w:lang w:eastAsia="zh-CN"/>
        </w:rPr>
        <w:t>Urząd Miasta Jedlina-Zdrój</w:t>
      </w:r>
      <w:r w:rsidR="00C6683A" w:rsidRPr="00171273">
        <w:rPr>
          <w:rFonts w:cstheme="minorHAnsi"/>
          <w:sz w:val="21"/>
          <w:szCs w:val="21"/>
          <w:lang w:eastAsia="zh-CN"/>
        </w:rPr>
        <w:t xml:space="preserve"> </w:t>
      </w:r>
    </w:p>
    <w:p w:rsidR="004445CE" w:rsidRDefault="00FD4DE6" w:rsidP="00C6683A">
      <w:pPr>
        <w:pStyle w:val="Bezodstpw"/>
        <w:jc w:val="both"/>
        <w:rPr>
          <w:rFonts w:cstheme="minorHAnsi"/>
          <w:sz w:val="21"/>
          <w:szCs w:val="21"/>
          <w:lang w:eastAsia="zh-CN"/>
        </w:rPr>
      </w:pPr>
      <w:r w:rsidRPr="00171273">
        <w:rPr>
          <w:rFonts w:cstheme="minorHAnsi"/>
          <w:sz w:val="21"/>
          <w:szCs w:val="21"/>
          <w:lang w:eastAsia="zh-CN"/>
        </w:rPr>
        <w:t>ul. Poznańska 2</w:t>
      </w:r>
      <w:r w:rsidR="004445CE">
        <w:rPr>
          <w:rFonts w:cstheme="minorHAnsi"/>
          <w:sz w:val="21"/>
          <w:szCs w:val="21"/>
          <w:lang w:eastAsia="zh-CN"/>
        </w:rPr>
        <w:t xml:space="preserve">, </w:t>
      </w:r>
      <w:r w:rsidRPr="00171273">
        <w:rPr>
          <w:rFonts w:cstheme="minorHAnsi"/>
          <w:sz w:val="21"/>
          <w:szCs w:val="21"/>
          <w:lang w:eastAsia="zh-CN"/>
        </w:rPr>
        <w:t>58-330 Jedlina-Zdrój</w:t>
      </w:r>
      <w:r w:rsidR="00171273" w:rsidRPr="00171273">
        <w:rPr>
          <w:rFonts w:cstheme="minorHAnsi"/>
          <w:sz w:val="21"/>
          <w:szCs w:val="21"/>
          <w:lang w:eastAsia="zh-CN"/>
        </w:rPr>
        <w:t xml:space="preserve"> </w:t>
      </w:r>
    </w:p>
    <w:p w:rsidR="008915AE" w:rsidRDefault="00FD4DE6" w:rsidP="00C6683A">
      <w:pPr>
        <w:pStyle w:val="Bezodstpw"/>
        <w:jc w:val="both"/>
        <w:rPr>
          <w:rFonts w:cstheme="minorHAnsi"/>
          <w:sz w:val="21"/>
          <w:szCs w:val="21"/>
          <w:lang w:eastAsia="zh-CN"/>
        </w:rPr>
      </w:pPr>
      <w:r w:rsidRPr="00171273">
        <w:rPr>
          <w:rFonts w:cstheme="minorHAnsi"/>
          <w:sz w:val="21"/>
          <w:szCs w:val="21"/>
          <w:lang w:eastAsia="zh-CN"/>
        </w:rPr>
        <w:t>Tel. 74</w:t>
      </w:r>
      <w:r w:rsidR="000559CA">
        <w:rPr>
          <w:rFonts w:cstheme="minorHAnsi"/>
          <w:sz w:val="21"/>
          <w:szCs w:val="21"/>
          <w:lang w:eastAsia="zh-CN"/>
        </w:rPr>
        <w:t xml:space="preserve"> </w:t>
      </w:r>
      <w:r w:rsidR="001B79CA">
        <w:rPr>
          <w:rFonts w:cstheme="minorHAnsi"/>
          <w:sz w:val="21"/>
          <w:szCs w:val="21"/>
          <w:lang w:eastAsia="zh-CN"/>
        </w:rPr>
        <w:t>8510965</w:t>
      </w:r>
    </w:p>
    <w:p w:rsidR="00A92EB8" w:rsidRPr="008915AE" w:rsidRDefault="00FD4DE6" w:rsidP="00C6683A">
      <w:pPr>
        <w:pStyle w:val="Bezodstpw"/>
        <w:jc w:val="both"/>
        <w:rPr>
          <w:rFonts w:cstheme="minorHAnsi"/>
          <w:sz w:val="21"/>
          <w:szCs w:val="21"/>
          <w:lang w:eastAsia="zh-CN"/>
        </w:rPr>
      </w:pPr>
      <w:r w:rsidRPr="00C6683A">
        <w:rPr>
          <w:rFonts w:cstheme="minorHAnsi"/>
          <w:sz w:val="18"/>
          <w:szCs w:val="18"/>
          <w:lang w:eastAsia="zh-CN"/>
        </w:rPr>
        <w:t>Sporządził</w:t>
      </w:r>
      <w:r w:rsidR="00C41703" w:rsidRPr="00C6683A">
        <w:rPr>
          <w:rFonts w:cstheme="minorHAnsi"/>
          <w:sz w:val="18"/>
          <w:szCs w:val="18"/>
          <w:lang w:eastAsia="zh-CN"/>
        </w:rPr>
        <w:t>a</w:t>
      </w:r>
      <w:r w:rsidR="008915AE">
        <w:rPr>
          <w:rFonts w:cstheme="minorHAnsi"/>
          <w:sz w:val="18"/>
          <w:szCs w:val="18"/>
          <w:lang w:eastAsia="zh-CN"/>
        </w:rPr>
        <w:t>: J. Kulpa</w:t>
      </w:r>
    </w:p>
    <w:p w:rsidR="00A92EB8" w:rsidRDefault="00A92EB8" w:rsidP="00DD0377">
      <w:pPr>
        <w:rPr>
          <w:rStyle w:val="markedcontent"/>
          <w:rFonts w:cstheme="minorHAnsi"/>
          <w:b/>
        </w:rPr>
      </w:pPr>
      <w:r>
        <w:rPr>
          <w:rFonts w:cstheme="minorHAnsi"/>
          <w:sz w:val="18"/>
          <w:szCs w:val="18"/>
          <w:lang w:eastAsia="zh-CN"/>
        </w:rPr>
        <w:br w:type="page"/>
      </w:r>
      <w:r w:rsidRPr="002D3542">
        <w:rPr>
          <w:rStyle w:val="markedcontent"/>
          <w:rFonts w:cstheme="minorHAnsi"/>
          <w:b/>
        </w:rPr>
        <w:lastRenderedPageBreak/>
        <w:t>Informacja o przetwarzaniu danych</w:t>
      </w:r>
    </w:p>
    <w:p w:rsidR="00A92EB8" w:rsidRDefault="00A92EB8" w:rsidP="00A92EB8">
      <w:pPr>
        <w:tabs>
          <w:tab w:val="left" w:pos="8280"/>
        </w:tabs>
        <w:suppressAutoHyphens/>
        <w:spacing w:line="240" w:lineRule="exact"/>
        <w:jc w:val="both"/>
        <w:rPr>
          <w:rStyle w:val="markedcontent"/>
          <w:rFonts w:cstheme="minorHAnsi"/>
        </w:rPr>
      </w:pPr>
    </w:p>
    <w:p w:rsidR="00A92EB8" w:rsidRDefault="00A92EB8" w:rsidP="00A92EB8">
      <w:pPr>
        <w:tabs>
          <w:tab w:val="left" w:pos="8280"/>
        </w:tabs>
        <w:suppressAutoHyphens/>
        <w:spacing w:line="240" w:lineRule="exact"/>
        <w:jc w:val="both"/>
        <w:rPr>
          <w:rStyle w:val="markedcontent"/>
          <w:rFonts w:cstheme="minorHAnsi"/>
        </w:rPr>
      </w:pPr>
      <w:r w:rsidRPr="002D3542">
        <w:rPr>
          <w:rStyle w:val="markedcontent"/>
          <w:rFonts w:cstheme="minorHAnsi"/>
        </w:rPr>
        <w:t>Na podstawie art. 13 ust. 1 i ust. 2 rozporządzenia Parlamentu Europejskiego i Rady (UE) 2016/679</w:t>
      </w:r>
      <w:r w:rsidRPr="002D3542">
        <w:rPr>
          <w:rFonts w:cstheme="minorHAnsi"/>
        </w:rPr>
        <w:br/>
      </w:r>
      <w:r w:rsidRPr="002D3542">
        <w:rPr>
          <w:rStyle w:val="markedcontent"/>
          <w:rFonts w:cstheme="minorHAnsi"/>
        </w:rPr>
        <w:t>z 27 kwietnia 2016 r. w sprawie ochrony osób fizycznych w związku z przetwarzaniem danych osobowych</w:t>
      </w:r>
      <w:r>
        <w:rPr>
          <w:rStyle w:val="markedcontent"/>
          <w:rFonts w:cstheme="minorHAnsi"/>
        </w:rPr>
        <w:t xml:space="preserve"> </w:t>
      </w:r>
      <w:r w:rsidRPr="002D3542">
        <w:rPr>
          <w:rStyle w:val="markedcontent"/>
          <w:rFonts w:cstheme="minorHAnsi"/>
        </w:rPr>
        <w:t>w sprawie swobodnego przepływu takich danych oraz uchylenia dyrektywy 95/46/WE (dalej: RODO),</w:t>
      </w:r>
      <w:r>
        <w:rPr>
          <w:rStyle w:val="markedcontent"/>
          <w:rFonts w:cstheme="minorHAnsi"/>
        </w:rPr>
        <w:t xml:space="preserve"> </w:t>
      </w:r>
      <w:r w:rsidRPr="002D3542">
        <w:rPr>
          <w:rStyle w:val="markedcontent"/>
          <w:rFonts w:cstheme="minorHAnsi"/>
        </w:rPr>
        <w:t>informuję, że:</w:t>
      </w:r>
    </w:p>
    <w:p w:rsidR="00A92EB8" w:rsidRDefault="00A92EB8" w:rsidP="00A92EB8">
      <w:pPr>
        <w:tabs>
          <w:tab w:val="left" w:pos="8280"/>
        </w:tabs>
        <w:suppressAutoHyphens/>
        <w:spacing w:line="240" w:lineRule="exact"/>
        <w:jc w:val="both"/>
        <w:rPr>
          <w:rStyle w:val="markedcontent"/>
          <w:rFonts w:cstheme="minorHAnsi"/>
        </w:rPr>
      </w:pPr>
      <w:r w:rsidRPr="002D3542">
        <w:rPr>
          <w:rStyle w:val="markedcontent"/>
          <w:rFonts w:cstheme="minorHAnsi"/>
        </w:rPr>
        <w:t xml:space="preserve">1. Administratorem danych osobowych osób biorących udział w przetargu jest </w:t>
      </w:r>
      <w:r>
        <w:rPr>
          <w:rStyle w:val="markedcontent"/>
          <w:rFonts w:cstheme="minorHAnsi"/>
        </w:rPr>
        <w:t>Burmistrz</w:t>
      </w:r>
      <w:r w:rsidRPr="002D3542">
        <w:rPr>
          <w:rStyle w:val="markedcontent"/>
          <w:rFonts w:cstheme="minorHAnsi"/>
        </w:rPr>
        <w:t xml:space="preserve"> Miasta</w:t>
      </w:r>
      <w:r w:rsidRPr="002D3542">
        <w:rPr>
          <w:rFonts w:cstheme="minorHAnsi"/>
        </w:rPr>
        <w:br/>
      </w:r>
      <w:r>
        <w:rPr>
          <w:rStyle w:val="markedcontent"/>
          <w:rFonts w:cstheme="minorHAnsi"/>
        </w:rPr>
        <w:t>Jedlina-Zdrój ul. Poznańska 2</w:t>
      </w:r>
      <w:r w:rsidRPr="002D3542">
        <w:rPr>
          <w:rStyle w:val="markedcontent"/>
          <w:rFonts w:cstheme="minorHAnsi"/>
        </w:rPr>
        <w:t>, 58 – 3</w:t>
      </w:r>
      <w:r>
        <w:rPr>
          <w:rStyle w:val="markedcontent"/>
          <w:rFonts w:cstheme="minorHAnsi"/>
        </w:rPr>
        <w:t>3</w:t>
      </w:r>
      <w:r w:rsidRPr="002D3542">
        <w:rPr>
          <w:rStyle w:val="markedcontent"/>
          <w:rFonts w:cstheme="minorHAnsi"/>
        </w:rPr>
        <w:t xml:space="preserve">0 </w:t>
      </w:r>
      <w:r>
        <w:rPr>
          <w:rStyle w:val="markedcontent"/>
          <w:rFonts w:cstheme="minorHAnsi"/>
        </w:rPr>
        <w:t>Jedlina-Zdrój</w:t>
      </w:r>
      <w:r w:rsidRPr="002D3542">
        <w:rPr>
          <w:rStyle w:val="markedcontent"/>
          <w:rFonts w:cstheme="minorHAnsi"/>
        </w:rPr>
        <w:t xml:space="preserve">, tel. 74 </w:t>
      </w:r>
      <w:r>
        <w:rPr>
          <w:rStyle w:val="markedcontent"/>
          <w:rFonts w:cstheme="minorHAnsi"/>
        </w:rPr>
        <w:t>8455215</w:t>
      </w:r>
      <w:r w:rsidRPr="002D3542">
        <w:rPr>
          <w:rStyle w:val="markedcontent"/>
          <w:rFonts w:cstheme="minorHAnsi"/>
        </w:rPr>
        <w:t xml:space="preserve">, </w:t>
      </w:r>
      <w:r>
        <w:rPr>
          <w:rStyle w:val="markedcontent"/>
          <w:rFonts w:cstheme="minorHAnsi"/>
        </w:rPr>
        <w:t>iodo@jedlinazdroj.eu</w:t>
      </w:r>
      <w:r w:rsidRPr="002D3542">
        <w:rPr>
          <w:rStyle w:val="markedcontent"/>
          <w:rFonts w:cstheme="minorHAnsi"/>
        </w:rPr>
        <w:t>.</w:t>
      </w:r>
      <w:r w:rsidRPr="002D3542">
        <w:rPr>
          <w:rFonts w:cstheme="minorHAnsi"/>
        </w:rPr>
        <w:br/>
      </w:r>
      <w:r w:rsidRPr="002D3542">
        <w:rPr>
          <w:rStyle w:val="markedcontent"/>
          <w:rFonts w:cstheme="minorHAnsi"/>
        </w:rPr>
        <w:t>2. Dane osobowe będą przetwarzane w celu przeprowadzenia postępowania przetargowego w</w:t>
      </w:r>
      <w:r w:rsidRPr="002D3542">
        <w:rPr>
          <w:rFonts w:cstheme="minorHAnsi"/>
        </w:rPr>
        <w:br/>
      </w:r>
      <w:r w:rsidRPr="002D3542">
        <w:rPr>
          <w:rStyle w:val="markedcontent"/>
          <w:rFonts w:cstheme="minorHAnsi"/>
        </w:rPr>
        <w:t xml:space="preserve">sprawie zbycia </w:t>
      </w:r>
      <w:r>
        <w:rPr>
          <w:rStyle w:val="markedcontent"/>
          <w:rFonts w:cstheme="minorHAnsi"/>
        </w:rPr>
        <w:t>n</w:t>
      </w:r>
      <w:r w:rsidRPr="002D3542">
        <w:rPr>
          <w:rStyle w:val="markedcontent"/>
          <w:rFonts w:cstheme="minorHAnsi"/>
        </w:rPr>
        <w:t>ieruchomości gminnej na podstawie</w:t>
      </w:r>
      <w:r>
        <w:rPr>
          <w:rStyle w:val="markedcontent"/>
          <w:rFonts w:cstheme="minorHAnsi"/>
        </w:rPr>
        <w:t xml:space="preserve"> </w:t>
      </w:r>
      <w:r w:rsidRPr="002D3542">
        <w:rPr>
          <w:rStyle w:val="markedcontent"/>
          <w:rFonts w:cstheme="minorHAnsi"/>
        </w:rPr>
        <w:t>ustawy z dnia 21 sierpnia 1997 r. o gospodarce nieruchomościami (art. 6 ust. 1 lit c RODO) jak i w</w:t>
      </w:r>
      <w:r>
        <w:rPr>
          <w:rStyle w:val="markedcontent"/>
          <w:rFonts w:cstheme="minorHAnsi"/>
        </w:rPr>
        <w:t xml:space="preserve"> </w:t>
      </w:r>
      <w:r w:rsidRPr="002D3542">
        <w:rPr>
          <w:rStyle w:val="markedcontent"/>
          <w:rFonts w:cstheme="minorHAnsi"/>
        </w:rPr>
        <w:t>celu późniejszego zawarcia umowy z podmiotem ustalonym jako nabywca nieruchomości (art. 6 ust.1 lit b RODO).</w:t>
      </w:r>
    </w:p>
    <w:p w:rsidR="00A92EB8" w:rsidRPr="002D3542" w:rsidRDefault="00A92EB8" w:rsidP="00A92EB8">
      <w:pPr>
        <w:tabs>
          <w:tab w:val="left" w:pos="8280"/>
        </w:tabs>
        <w:suppressAutoHyphens/>
        <w:spacing w:line="240" w:lineRule="exact"/>
        <w:jc w:val="both"/>
        <w:rPr>
          <w:rStyle w:val="ListLabel12"/>
          <w:rFonts w:asciiTheme="minorHAnsi" w:hAnsiTheme="minorHAnsi" w:cstheme="minorHAnsi"/>
        </w:rPr>
      </w:pPr>
      <w:r w:rsidRPr="002D3542">
        <w:rPr>
          <w:rStyle w:val="markedcontent"/>
          <w:rFonts w:cstheme="minorHAnsi"/>
        </w:rPr>
        <w:t>3. Więcej informacji dotyczących przetwarzania danych osobowych</w:t>
      </w:r>
      <w:r>
        <w:rPr>
          <w:rStyle w:val="markedcontent"/>
          <w:rFonts w:cstheme="minorHAnsi"/>
        </w:rPr>
        <w:t xml:space="preserve"> </w:t>
      </w:r>
      <w:r w:rsidRPr="002D3542">
        <w:rPr>
          <w:rStyle w:val="markedcontent"/>
          <w:rFonts w:cstheme="minorHAnsi"/>
        </w:rPr>
        <w:t>można</w:t>
      </w:r>
      <w:r>
        <w:rPr>
          <w:rStyle w:val="markedcontent"/>
          <w:rFonts w:cstheme="minorHAnsi"/>
        </w:rPr>
        <w:t xml:space="preserve"> </w:t>
      </w:r>
      <w:r w:rsidRPr="002D3542">
        <w:rPr>
          <w:rStyle w:val="markedcontent"/>
          <w:rFonts w:cstheme="minorHAnsi"/>
        </w:rPr>
        <w:t xml:space="preserve">uzyskać </w:t>
      </w:r>
      <w:r>
        <w:rPr>
          <w:rStyle w:val="markedcontent"/>
          <w:rFonts w:cstheme="minorHAnsi"/>
        </w:rPr>
        <w:t xml:space="preserve">poprzez kontakt z Urzędem Miasta Jedlina-Zdrój ul. Poznańska 2, 58-330 Jedlina-Zdrój lub z inspektorem ochrony danych drogą elektroniczną poprzez: </w:t>
      </w:r>
      <w:r w:rsidRPr="002D3542">
        <w:rPr>
          <w:rStyle w:val="markedcontent"/>
          <w:rFonts w:cstheme="minorHAnsi"/>
        </w:rPr>
        <w:t>iodo@</w:t>
      </w:r>
      <w:r>
        <w:rPr>
          <w:rStyle w:val="markedcontent"/>
          <w:rFonts w:cstheme="minorHAnsi"/>
        </w:rPr>
        <w:t>jedlinazdroj.eu</w:t>
      </w:r>
      <w:r w:rsidRPr="002D3542">
        <w:rPr>
          <w:rStyle w:val="markedcontent"/>
          <w:rFonts w:cstheme="minorHAnsi"/>
        </w:rPr>
        <w:t xml:space="preserve"> lub </w:t>
      </w:r>
      <w:r>
        <w:rPr>
          <w:rStyle w:val="markedcontent"/>
          <w:rFonts w:cstheme="minorHAnsi"/>
        </w:rPr>
        <w:t xml:space="preserve">pisemnie pod adresem: Urząd Miasta Jedlina-Zdrój, ul. Poznańska 2, 58-330 Jedlina-Zdrój. </w:t>
      </w:r>
    </w:p>
    <w:p w:rsidR="00C6683A" w:rsidRPr="00C6683A" w:rsidRDefault="00C6683A" w:rsidP="00C6683A">
      <w:pPr>
        <w:pStyle w:val="Bezodstpw"/>
        <w:jc w:val="both"/>
        <w:rPr>
          <w:rFonts w:cstheme="minorHAnsi"/>
        </w:rPr>
      </w:pPr>
    </w:p>
    <w:sectPr w:rsidR="00C6683A" w:rsidRPr="00C6683A" w:rsidSect="008F72F1">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0FE" w:rsidRDefault="007D20FE" w:rsidP="005935C3">
      <w:pPr>
        <w:spacing w:after="0" w:line="240" w:lineRule="auto"/>
      </w:pPr>
      <w:r>
        <w:separator/>
      </w:r>
    </w:p>
  </w:endnote>
  <w:endnote w:type="continuationSeparator" w:id="0">
    <w:p w:rsidR="007D20FE" w:rsidRDefault="007D20FE" w:rsidP="00593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0FE" w:rsidRDefault="007D20FE" w:rsidP="005935C3">
      <w:pPr>
        <w:spacing w:after="0" w:line="240" w:lineRule="auto"/>
      </w:pPr>
      <w:r>
        <w:separator/>
      </w:r>
    </w:p>
  </w:footnote>
  <w:footnote w:type="continuationSeparator" w:id="0">
    <w:p w:rsidR="007D20FE" w:rsidRDefault="007D20FE" w:rsidP="005935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D3603"/>
    <w:multiLevelType w:val="hybridMultilevel"/>
    <w:tmpl w:val="B1E065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E8C1F8D"/>
    <w:multiLevelType w:val="multilevel"/>
    <w:tmpl w:val="35C4075C"/>
    <w:lvl w:ilvl="0">
      <w:start w:val="1"/>
      <w:numFmt w:val="decimal"/>
      <w:lvlText w:val="%1."/>
      <w:lvlJc w:val="left"/>
      <w:pPr>
        <w:tabs>
          <w:tab w:val="num" w:pos="283"/>
        </w:tabs>
        <w:ind w:left="0" w:firstLine="0"/>
      </w:pPr>
      <w:rPr>
        <w:rFonts w:ascii="Calibri" w:hAnsi="Calibri" w:cs="Calibri"/>
        <w:b/>
        <w:sz w:val="22"/>
      </w:rPr>
    </w:lvl>
    <w:lvl w:ilvl="1">
      <w:start w:val="1"/>
      <w:numFmt w:val="decimal"/>
      <w:lvlText w:val="%2."/>
      <w:lvlJc w:val="left"/>
      <w:pPr>
        <w:tabs>
          <w:tab w:val="num" w:pos="567"/>
        </w:tabs>
        <w:ind w:left="0" w:firstLine="0"/>
      </w:pPr>
    </w:lvl>
    <w:lvl w:ilvl="2">
      <w:start w:val="1"/>
      <w:numFmt w:val="decimal"/>
      <w:lvlText w:val="%3."/>
      <w:lvlJc w:val="left"/>
      <w:pPr>
        <w:tabs>
          <w:tab w:val="num" w:pos="850"/>
        </w:tabs>
        <w:ind w:left="0" w:firstLine="0"/>
      </w:pPr>
    </w:lvl>
    <w:lvl w:ilvl="3">
      <w:start w:val="1"/>
      <w:numFmt w:val="decimal"/>
      <w:lvlText w:val="%4."/>
      <w:lvlJc w:val="left"/>
      <w:pPr>
        <w:tabs>
          <w:tab w:val="num" w:pos="1134"/>
        </w:tabs>
        <w:ind w:left="0" w:firstLine="0"/>
      </w:pPr>
    </w:lvl>
    <w:lvl w:ilvl="4">
      <w:start w:val="1"/>
      <w:numFmt w:val="decimal"/>
      <w:lvlText w:val="%5."/>
      <w:lvlJc w:val="left"/>
      <w:pPr>
        <w:tabs>
          <w:tab w:val="num" w:pos="1417"/>
        </w:tabs>
        <w:ind w:left="0" w:firstLine="0"/>
      </w:pPr>
    </w:lvl>
    <w:lvl w:ilvl="5">
      <w:start w:val="1"/>
      <w:numFmt w:val="decimal"/>
      <w:lvlText w:val="%6."/>
      <w:lvlJc w:val="left"/>
      <w:pPr>
        <w:tabs>
          <w:tab w:val="num" w:pos="1701"/>
        </w:tabs>
        <w:ind w:left="0" w:firstLine="0"/>
      </w:pPr>
    </w:lvl>
    <w:lvl w:ilvl="6">
      <w:start w:val="1"/>
      <w:numFmt w:val="decimal"/>
      <w:lvlText w:val="%7."/>
      <w:lvlJc w:val="left"/>
      <w:pPr>
        <w:tabs>
          <w:tab w:val="num" w:pos="1984"/>
        </w:tabs>
        <w:ind w:left="0" w:firstLine="0"/>
      </w:pPr>
    </w:lvl>
    <w:lvl w:ilvl="7">
      <w:start w:val="1"/>
      <w:numFmt w:val="decimal"/>
      <w:lvlText w:val="%8."/>
      <w:lvlJc w:val="left"/>
      <w:pPr>
        <w:tabs>
          <w:tab w:val="num" w:pos="2268"/>
        </w:tabs>
        <w:ind w:left="0" w:firstLine="0"/>
      </w:pPr>
    </w:lvl>
    <w:lvl w:ilvl="8">
      <w:start w:val="1"/>
      <w:numFmt w:val="decimal"/>
      <w:lvlText w:val="%9."/>
      <w:lvlJc w:val="left"/>
      <w:pPr>
        <w:tabs>
          <w:tab w:val="num" w:pos="2551"/>
        </w:tabs>
        <w:ind w:left="0" w:firstLine="0"/>
      </w:pPr>
    </w:lvl>
  </w:abstractNum>
  <w:abstractNum w:abstractNumId="2">
    <w:nsid w:val="320E7D52"/>
    <w:multiLevelType w:val="hybridMultilevel"/>
    <w:tmpl w:val="F81AB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665021D"/>
    <w:multiLevelType w:val="hybridMultilevel"/>
    <w:tmpl w:val="ECAC0E2C"/>
    <w:lvl w:ilvl="0" w:tplc="EE5CCA28">
      <w:start w:val="1"/>
      <w:numFmt w:val="decimal"/>
      <w:lvlText w:val="%1)"/>
      <w:lvlJc w:val="left"/>
      <w:pPr>
        <w:ind w:left="360" w:hanging="360"/>
      </w:pPr>
      <w:rPr>
        <w:rFonts w:asciiTheme="minorHAnsi" w:eastAsiaTheme="minorHAnsi" w:hAnsiTheme="minorHAnsi" w:cs="Calibr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3EE62D11"/>
    <w:multiLevelType w:val="hybridMultilevel"/>
    <w:tmpl w:val="EEC6D1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5B457FB"/>
    <w:multiLevelType w:val="hybridMultilevel"/>
    <w:tmpl w:val="FDCC027C"/>
    <w:lvl w:ilvl="0" w:tplc="AF94699C">
      <w:start w:val="11"/>
      <w:numFmt w:val="decimal"/>
      <w:lvlText w:val="%1."/>
      <w:lvlJc w:val="left"/>
      <w:pPr>
        <w:ind w:left="720"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B6C57B4"/>
    <w:multiLevelType w:val="multilevel"/>
    <w:tmpl w:val="AB6A80A0"/>
    <w:lvl w:ilvl="0">
      <w:start w:val="1"/>
      <w:numFmt w:val="upperRoman"/>
      <w:suff w:val="space"/>
      <w:lvlText w:val="%1."/>
      <w:lvlJc w:val="left"/>
      <w:pPr>
        <w:ind w:left="0" w:firstLine="0"/>
      </w:pPr>
      <w:rPr>
        <w:rFonts w:ascii="Calibri" w:hAnsi="Calibri" w:cs="Calibri"/>
        <w:b/>
        <w:i w:val="0"/>
        <w:sz w:val="22"/>
        <w:szCs w:val="24"/>
      </w:rPr>
    </w:lvl>
    <w:lvl w:ilvl="1">
      <w:start w:val="1"/>
      <w:numFmt w:val="decimal"/>
      <w:lvlText w:val="%2."/>
      <w:lvlJc w:val="left"/>
      <w:pPr>
        <w:tabs>
          <w:tab w:val="num" w:pos="567"/>
        </w:tabs>
        <w:ind w:left="0" w:firstLine="0"/>
      </w:pPr>
    </w:lvl>
    <w:lvl w:ilvl="2">
      <w:start w:val="1"/>
      <w:numFmt w:val="decimal"/>
      <w:lvlText w:val="%3."/>
      <w:lvlJc w:val="left"/>
      <w:pPr>
        <w:tabs>
          <w:tab w:val="num" w:pos="850"/>
        </w:tabs>
        <w:ind w:left="0" w:firstLine="0"/>
      </w:pPr>
    </w:lvl>
    <w:lvl w:ilvl="3">
      <w:start w:val="1"/>
      <w:numFmt w:val="decimal"/>
      <w:lvlText w:val="%4."/>
      <w:lvlJc w:val="left"/>
      <w:pPr>
        <w:tabs>
          <w:tab w:val="num" w:pos="1134"/>
        </w:tabs>
        <w:ind w:left="0" w:firstLine="0"/>
      </w:pPr>
    </w:lvl>
    <w:lvl w:ilvl="4">
      <w:start w:val="1"/>
      <w:numFmt w:val="decimal"/>
      <w:lvlText w:val="%5."/>
      <w:lvlJc w:val="left"/>
      <w:pPr>
        <w:tabs>
          <w:tab w:val="num" w:pos="1417"/>
        </w:tabs>
        <w:ind w:left="0" w:firstLine="0"/>
      </w:pPr>
    </w:lvl>
    <w:lvl w:ilvl="5">
      <w:start w:val="1"/>
      <w:numFmt w:val="decimal"/>
      <w:lvlText w:val="%6."/>
      <w:lvlJc w:val="left"/>
      <w:pPr>
        <w:tabs>
          <w:tab w:val="num" w:pos="1701"/>
        </w:tabs>
        <w:ind w:left="0" w:firstLine="0"/>
      </w:pPr>
    </w:lvl>
    <w:lvl w:ilvl="6">
      <w:start w:val="1"/>
      <w:numFmt w:val="decimal"/>
      <w:lvlText w:val="%7."/>
      <w:lvlJc w:val="left"/>
      <w:pPr>
        <w:tabs>
          <w:tab w:val="num" w:pos="1984"/>
        </w:tabs>
        <w:ind w:left="0" w:firstLine="0"/>
      </w:pPr>
    </w:lvl>
    <w:lvl w:ilvl="7">
      <w:start w:val="1"/>
      <w:numFmt w:val="decimal"/>
      <w:lvlText w:val="%8."/>
      <w:lvlJc w:val="left"/>
      <w:pPr>
        <w:tabs>
          <w:tab w:val="num" w:pos="2268"/>
        </w:tabs>
        <w:ind w:left="0" w:firstLine="0"/>
      </w:pPr>
    </w:lvl>
    <w:lvl w:ilvl="8">
      <w:start w:val="1"/>
      <w:numFmt w:val="decimal"/>
      <w:lvlText w:val="%9."/>
      <w:lvlJc w:val="left"/>
      <w:pPr>
        <w:tabs>
          <w:tab w:val="num" w:pos="2551"/>
        </w:tabs>
        <w:ind w:left="0" w:firstLine="0"/>
      </w:pPr>
    </w:lvl>
  </w:abstractNum>
  <w:abstractNum w:abstractNumId="7">
    <w:nsid w:val="75B6059C"/>
    <w:multiLevelType w:val="hybridMultilevel"/>
    <w:tmpl w:val="25DEF9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5"/>
  </w:num>
  <w:num w:numId="5">
    <w:abstractNumId w:val="1"/>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E6A"/>
    <w:rsid w:val="00010C27"/>
    <w:rsid w:val="00052DD4"/>
    <w:rsid w:val="00053227"/>
    <w:rsid w:val="000559CA"/>
    <w:rsid w:val="00083142"/>
    <w:rsid w:val="0008426C"/>
    <w:rsid w:val="00093A69"/>
    <w:rsid w:val="000A426F"/>
    <w:rsid w:val="000A697A"/>
    <w:rsid w:val="000C0FD9"/>
    <w:rsid w:val="000C4F71"/>
    <w:rsid w:val="000E26A5"/>
    <w:rsid w:val="000E4111"/>
    <w:rsid w:val="00106F86"/>
    <w:rsid w:val="00122420"/>
    <w:rsid w:val="00154B14"/>
    <w:rsid w:val="00166124"/>
    <w:rsid w:val="00171273"/>
    <w:rsid w:val="00176306"/>
    <w:rsid w:val="00194EFF"/>
    <w:rsid w:val="001A4B56"/>
    <w:rsid w:val="001B1B77"/>
    <w:rsid w:val="001B79CA"/>
    <w:rsid w:val="001D5196"/>
    <w:rsid w:val="001E7E6A"/>
    <w:rsid w:val="001F0E06"/>
    <w:rsid w:val="002334B2"/>
    <w:rsid w:val="00252EEE"/>
    <w:rsid w:val="00261621"/>
    <w:rsid w:val="0027190D"/>
    <w:rsid w:val="002959C7"/>
    <w:rsid w:val="002C633E"/>
    <w:rsid w:val="002E7A9E"/>
    <w:rsid w:val="00302808"/>
    <w:rsid w:val="00333DE5"/>
    <w:rsid w:val="003466B1"/>
    <w:rsid w:val="0037306D"/>
    <w:rsid w:val="00380936"/>
    <w:rsid w:val="00390A08"/>
    <w:rsid w:val="003C0EEF"/>
    <w:rsid w:val="003D154C"/>
    <w:rsid w:val="003F377F"/>
    <w:rsid w:val="00411D84"/>
    <w:rsid w:val="00423439"/>
    <w:rsid w:val="004445CE"/>
    <w:rsid w:val="0046495B"/>
    <w:rsid w:val="004C081D"/>
    <w:rsid w:val="00517155"/>
    <w:rsid w:val="00526DB9"/>
    <w:rsid w:val="005770BA"/>
    <w:rsid w:val="00580817"/>
    <w:rsid w:val="0058233F"/>
    <w:rsid w:val="005935C3"/>
    <w:rsid w:val="00594AAC"/>
    <w:rsid w:val="00594F1E"/>
    <w:rsid w:val="005B139E"/>
    <w:rsid w:val="005D6324"/>
    <w:rsid w:val="00634BF8"/>
    <w:rsid w:val="00637223"/>
    <w:rsid w:val="00640062"/>
    <w:rsid w:val="00647A8D"/>
    <w:rsid w:val="00665EEB"/>
    <w:rsid w:val="006777AC"/>
    <w:rsid w:val="0068448F"/>
    <w:rsid w:val="0068700C"/>
    <w:rsid w:val="00695A05"/>
    <w:rsid w:val="006C5C48"/>
    <w:rsid w:val="006C746D"/>
    <w:rsid w:val="006F5E13"/>
    <w:rsid w:val="006F745D"/>
    <w:rsid w:val="0073443A"/>
    <w:rsid w:val="00734D5C"/>
    <w:rsid w:val="00737180"/>
    <w:rsid w:val="007552B4"/>
    <w:rsid w:val="00760506"/>
    <w:rsid w:val="00763A3F"/>
    <w:rsid w:val="007B1BDA"/>
    <w:rsid w:val="007B655A"/>
    <w:rsid w:val="007C6393"/>
    <w:rsid w:val="007D20FE"/>
    <w:rsid w:val="007E4B99"/>
    <w:rsid w:val="00820AD6"/>
    <w:rsid w:val="00824BF5"/>
    <w:rsid w:val="00832D3E"/>
    <w:rsid w:val="008358E0"/>
    <w:rsid w:val="008915AE"/>
    <w:rsid w:val="008A5B02"/>
    <w:rsid w:val="008F60FB"/>
    <w:rsid w:val="008F72F1"/>
    <w:rsid w:val="0090533B"/>
    <w:rsid w:val="00915702"/>
    <w:rsid w:val="009174E0"/>
    <w:rsid w:val="00932088"/>
    <w:rsid w:val="00943060"/>
    <w:rsid w:val="00952F75"/>
    <w:rsid w:val="00954D31"/>
    <w:rsid w:val="009A7D47"/>
    <w:rsid w:val="00A272C2"/>
    <w:rsid w:val="00A51FE3"/>
    <w:rsid w:val="00A83D48"/>
    <w:rsid w:val="00A92EB8"/>
    <w:rsid w:val="00AA0A37"/>
    <w:rsid w:val="00AB2631"/>
    <w:rsid w:val="00AE2B02"/>
    <w:rsid w:val="00AE4673"/>
    <w:rsid w:val="00B00F42"/>
    <w:rsid w:val="00B15CF1"/>
    <w:rsid w:val="00B2449F"/>
    <w:rsid w:val="00B32857"/>
    <w:rsid w:val="00B444B6"/>
    <w:rsid w:val="00B54679"/>
    <w:rsid w:val="00B77FEE"/>
    <w:rsid w:val="00B81D11"/>
    <w:rsid w:val="00BA317D"/>
    <w:rsid w:val="00BD06E5"/>
    <w:rsid w:val="00BF052A"/>
    <w:rsid w:val="00BF72AC"/>
    <w:rsid w:val="00C03F5A"/>
    <w:rsid w:val="00C41703"/>
    <w:rsid w:val="00C6683A"/>
    <w:rsid w:val="00C70479"/>
    <w:rsid w:val="00C769F3"/>
    <w:rsid w:val="00C86E0A"/>
    <w:rsid w:val="00CB1544"/>
    <w:rsid w:val="00CB69A7"/>
    <w:rsid w:val="00CF03FB"/>
    <w:rsid w:val="00CF72FA"/>
    <w:rsid w:val="00D00156"/>
    <w:rsid w:val="00D0326C"/>
    <w:rsid w:val="00D04FB1"/>
    <w:rsid w:val="00D1509A"/>
    <w:rsid w:val="00D26131"/>
    <w:rsid w:val="00D26D9F"/>
    <w:rsid w:val="00D31699"/>
    <w:rsid w:val="00D37797"/>
    <w:rsid w:val="00D571CB"/>
    <w:rsid w:val="00DD0377"/>
    <w:rsid w:val="00DD7E8A"/>
    <w:rsid w:val="00DF0DF4"/>
    <w:rsid w:val="00DF5A65"/>
    <w:rsid w:val="00E37CB8"/>
    <w:rsid w:val="00E463CB"/>
    <w:rsid w:val="00E93271"/>
    <w:rsid w:val="00EB2664"/>
    <w:rsid w:val="00ED0806"/>
    <w:rsid w:val="00ED6E9C"/>
    <w:rsid w:val="00EE2FD2"/>
    <w:rsid w:val="00EE7A5E"/>
    <w:rsid w:val="00F55867"/>
    <w:rsid w:val="00F67773"/>
    <w:rsid w:val="00F94476"/>
    <w:rsid w:val="00FD4D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69F3"/>
    <w:pPr>
      <w:ind w:left="720"/>
      <w:contextualSpacing/>
    </w:pPr>
  </w:style>
  <w:style w:type="character" w:customStyle="1" w:styleId="czeinternetowe">
    <w:name w:val="Łącze internetowe"/>
    <w:basedOn w:val="Domylnaczcionkaakapitu"/>
    <w:rsid w:val="00F94476"/>
    <w:rPr>
      <w:color w:val="0000FF"/>
      <w:u w:val="single"/>
    </w:rPr>
  </w:style>
  <w:style w:type="paragraph" w:customStyle="1" w:styleId="WW-Tekstpodstawowy21">
    <w:name w:val="WW-Tekst podstawowy 21"/>
    <w:basedOn w:val="Normalny"/>
    <w:qFormat/>
    <w:rsid w:val="00F94476"/>
    <w:pPr>
      <w:suppressAutoHyphens/>
      <w:spacing w:after="0" w:line="240" w:lineRule="auto"/>
    </w:pPr>
    <w:rPr>
      <w:rFonts w:ascii="Times New Roman" w:eastAsia="Times New Roman" w:hAnsi="Times New Roman" w:cs="Times New Roman"/>
      <w:color w:val="00000A"/>
      <w:sz w:val="24"/>
      <w:szCs w:val="20"/>
      <w:lang w:eastAsia="pl-PL" w:bidi="hi-IN"/>
    </w:rPr>
  </w:style>
  <w:style w:type="character" w:styleId="Odwoaniedokomentarza">
    <w:name w:val="annotation reference"/>
    <w:basedOn w:val="Domylnaczcionkaakapitu"/>
    <w:uiPriority w:val="99"/>
    <w:semiHidden/>
    <w:unhideWhenUsed/>
    <w:rsid w:val="00380936"/>
    <w:rPr>
      <w:sz w:val="16"/>
      <w:szCs w:val="16"/>
    </w:rPr>
  </w:style>
  <w:style w:type="paragraph" w:styleId="Tekstkomentarza">
    <w:name w:val="annotation text"/>
    <w:basedOn w:val="Normalny"/>
    <w:link w:val="TekstkomentarzaZnak"/>
    <w:uiPriority w:val="99"/>
    <w:semiHidden/>
    <w:unhideWhenUsed/>
    <w:rsid w:val="0038093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80936"/>
    <w:rPr>
      <w:sz w:val="20"/>
      <w:szCs w:val="20"/>
    </w:rPr>
  </w:style>
  <w:style w:type="paragraph" w:styleId="Tematkomentarza">
    <w:name w:val="annotation subject"/>
    <w:basedOn w:val="Tekstkomentarza"/>
    <w:next w:val="Tekstkomentarza"/>
    <w:link w:val="TematkomentarzaZnak"/>
    <w:uiPriority w:val="99"/>
    <w:semiHidden/>
    <w:unhideWhenUsed/>
    <w:rsid w:val="00380936"/>
    <w:rPr>
      <w:b/>
      <w:bCs/>
    </w:rPr>
  </w:style>
  <w:style w:type="character" w:customStyle="1" w:styleId="TematkomentarzaZnak">
    <w:name w:val="Temat komentarza Znak"/>
    <w:basedOn w:val="TekstkomentarzaZnak"/>
    <w:link w:val="Tematkomentarza"/>
    <w:uiPriority w:val="99"/>
    <w:semiHidden/>
    <w:rsid w:val="00380936"/>
    <w:rPr>
      <w:b/>
      <w:bCs/>
      <w:sz w:val="20"/>
      <w:szCs w:val="20"/>
    </w:rPr>
  </w:style>
  <w:style w:type="paragraph" w:styleId="Tekstdymka">
    <w:name w:val="Balloon Text"/>
    <w:basedOn w:val="Normalny"/>
    <w:link w:val="TekstdymkaZnak"/>
    <w:uiPriority w:val="99"/>
    <w:semiHidden/>
    <w:unhideWhenUsed/>
    <w:rsid w:val="0038093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0936"/>
    <w:rPr>
      <w:rFonts w:ascii="Segoe UI" w:hAnsi="Segoe UI" w:cs="Segoe UI"/>
      <w:sz w:val="18"/>
      <w:szCs w:val="18"/>
    </w:rPr>
  </w:style>
  <w:style w:type="paragraph" w:styleId="Bezodstpw">
    <w:name w:val="No Spacing"/>
    <w:uiPriority w:val="1"/>
    <w:qFormat/>
    <w:rsid w:val="00C6683A"/>
    <w:pPr>
      <w:spacing w:after="0" w:line="240" w:lineRule="auto"/>
    </w:pPr>
  </w:style>
  <w:style w:type="character" w:styleId="Hipercze">
    <w:name w:val="Hyperlink"/>
    <w:rsid w:val="00171273"/>
    <w:rPr>
      <w:color w:val="0000FF"/>
      <w:u w:val="single"/>
    </w:rPr>
  </w:style>
  <w:style w:type="character" w:customStyle="1" w:styleId="ListLabel12">
    <w:name w:val="ListLabel 12"/>
    <w:qFormat/>
    <w:rsid w:val="00BA317D"/>
    <w:rPr>
      <w:rFonts w:ascii="Calibri" w:hAnsi="Calibri" w:cs="Symbol"/>
      <w:sz w:val="22"/>
    </w:rPr>
  </w:style>
  <w:style w:type="character" w:styleId="Uwydatnienie">
    <w:name w:val="Emphasis"/>
    <w:basedOn w:val="Domylnaczcionkaakapitu"/>
    <w:uiPriority w:val="20"/>
    <w:qFormat/>
    <w:rsid w:val="007C6393"/>
    <w:rPr>
      <w:i/>
      <w:iCs/>
    </w:rPr>
  </w:style>
  <w:style w:type="character" w:customStyle="1" w:styleId="markedcontent">
    <w:name w:val="markedcontent"/>
    <w:basedOn w:val="Domylnaczcionkaakapitu"/>
    <w:rsid w:val="00A92EB8"/>
  </w:style>
  <w:style w:type="paragraph" w:styleId="Tekstprzypisudolnego">
    <w:name w:val="footnote text"/>
    <w:basedOn w:val="Normalny"/>
    <w:link w:val="TekstprzypisudolnegoZnak"/>
    <w:uiPriority w:val="99"/>
    <w:semiHidden/>
    <w:unhideWhenUsed/>
    <w:rsid w:val="005935C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35C3"/>
    <w:rPr>
      <w:sz w:val="20"/>
      <w:szCs w:val="20"/>
    </w:rPr>
  </w:style>
  <w:style w:type="character" w:styleId="Odwoanieprzypisudolnego">
    <w:name w:val="footnote reference"/>
    <w:basedOn w:val="Domylnaczcionkaakapitu"/>
    <w:uiPriority w:val="99"/>
    <w:semiHidden/>
    <w:unhideWhenUsed/>
    <w:rsid w:val="005935C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69F3"/>
    <w:pPr>
      <w:ind w:left="720"/>
      <w:contextualSpacing/>
    </w:pPr>
  </w:style>
  <w:style w:type="character" w:customStyle="1" w:styleId="czeinternetowe">
    <w:name w:val="Łącze internetowe"/>
    <w:basedOn w:val="Domylnaczcionkaakapitu"/>
    <w:rsid w:val="00F94476"/>
    <w:rPr>
      <w:color w:val="0000FF"/>
      <w:u w:val="single"/>
    </w:rPr>
  </w:style>
  <w:style w:type="paragraph" w:customStyle="1" w:styleId="WW-Tekstpodstawowy21">
    <w:name w:val="WW-Tekst podstawowy 21"/>
    <w:basedOn w:val="Normalny"/>
    <w:qFormat/>
    <w:rsid w:val="00F94476"/>
    <w:pPr>
      <w:suppressAutoHyphens/>
      <w:spacing w:after="0" w:line="240" w:lineRule="auto"/>
    </w:pPr>
    <w:rPr>
      <w:rFonts w:ascii="Times New Roman" w:eastAsia="Times New Roman" w:hAnsi="Times New Roman" w:cs="Times New Roman"/>
      <w:color w:val="00000A"/>
      <w:sz w:val="24"/>
      <w:szCs w:val="20"/>
      <w:lang w:eastAsia="pl-PL" w:bidi="hi-IN"/>
    </w:rPr>
  </w:style>
  <w:style w:type="character" w:styleId="Odwoaniedokomentarza">
    <w:name w:val="annotation reference"/>
    <w:basedOn w:val="Domylnaczcionkaakapitu"/>
    <w:uiPriority w:val="99"/>
    <w:semiHidden/>
    <w:unhideWhenUsed/>
    <w:rsid w:val="00380936"/>
    <w:rPr>
      <w:sz w:val="16"/>
      <w:szCs w:val="16"/>
    </w:rPr>
  </w:style>
  <w:style w:type="paragraph" w:styleId="Tekstkomentarza">
    <w:name w:val="annotation text"/>
    <w:basedOn w:val="Normalny"/>
    <w:link w:val="TekstkomentarzaZnak"/>
    <w:uiPriority w:val="99"/>
    <w:semiHidden/>
    <w:unhideWhenUsed/>
    <w:rsid w:val="0038093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80936"/>
    <w:rPr>
      <w:sz w:val="20"/>
      <w:szCs w:val="20"/>
    </w:rPr>
  </w:style>
  <w:style w:type="paragraph" w:styleId="Tematkomentarza">
    <w:name w:val="annotation subject"/>
    <w:basedOn w:val="Tekstkomentarza"/>
    <w:next w:val="Tekstkomentarza"/>
    <w:link w:val="TematkomentarzaZnak"/>
    <w:uiPriority w:val="99"/>
    <w:semiHidden/>
    <w:unhideWhenUsed/>
    <w:rsid w:val="00380936"/>
    <w:rPr>
      <w:b/>
      <w:bCs/>
    </w:rPr>
  </w:style>
  <w:style w:type="character" w:customStyle="1" w:styleId="TematkomentarzaZnak">
    <w:name w:val="Temat komentarza Znak"/>
    <w:basedOn w:val="TekstkomentarzaZnak"/>
    <w:link w:val="Tematkomentarza"/>
    <w:uiPriority w:val="99"/>
    <w:semiHidden/>
    <w:rsid w:val="00380936"/>
    <w:rPr>
      <w:b/>
      <w:bCs/>
      <w:sz w:val="20"/>
      <w:szCs w:val="20"/>
    </w:rPr>
  </w:style>
  <w:style w:type="paragraph" w:styleId="Tekstdymka">
    <w:name w:val="Balloon Text"/>
    <w:basedOn w:val="Normalny"/>
    <w:link w:val="TekstdymkaZnak"/>
    <w:uiPriority w:val="99"/>
    <w:semiHidden/>
    <w:unhideWhenUsed/>
    <w:rsid w:val="0038093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0936"/>
    <w:rPr>
      <w:rFonts w:ascii="Segoe UI" w:hAnsi="Segoe UI" w:cs="Segoe UI"/>
      <w:sz w:val="18"/>
      <w:szCs w:val="18"/>
    </w:rPr>
  </w:style>
  <w:style w:type="paragraph" w:styleId="Bezodstpw">
    <w:name w:val="No Spacing"/>
    <w:uiPriority w:val="1"/>
    <w:qFormat/>
    <w:rsid w:val="00C6683A"/>
    <w:pPr>
      <w:spacing w:after="0" w:line="240" w:lineRule="auto"/>
    </w:pPr>
  </w:style>
  <w:style w:type="character" w:styleId="Hipercze">
    <w:name w:val="Hyperlink"/>
    <w:rsid w:val="00171273"/>
    <w:rPr>
      <w:color w:val="0000FF"/>
      <w:u w:val="single"/>
    </w:rPr>
  </w:style>
  <w:style w:type="character" w:customStyle="1" w:styleId="ListLabel12">
    <w:name w:val="ListLabel 12"/>
    <w:qFormat/>
    <w:rsid w:val="00BA317D"/>
    <w:rPr>
      <w:rFonts w:ascii="Calibri" w:hAnsi="Calibri" w:cs="Symbol"/>
      <w:sz w:val="22"/>
    </w:rPr>
  </w:style>
  <w:style w:type="character" w:styleId="Uwydatnienie">
    <w:name w:val="Emphasis"/>
    <w:basedOn w:val="Domylnaczcionkaakapitu"/>
    <w:uiPriority w:val="20"/>
    <w:qFormat/>
    <w:rsid w:val="007C6393"/>
    <w:rPr>
      <w:i/>
      <w:iCs/>
    </w:rPr>
  </w:style>
  <w:style w:type="character" w:customStyle="1" w:styleId="markedcontent">
    <w:name w:val="markedcontent"/>
    <w:basedOn w:val="Domylnaczcionkaakapitu"/>
    <w:rsid w:val="00A92EB8"/>
  </w:style>
  <w:style w:type="paragraph" w:styleId="Tekstprzypisudolnego">
    <w:name w:val="footnote text"/>
    <w:basedOn w:val="Normalny"/>
    <w:link w:val="TekstprzypisudolnegoZnak"/>
    <w:uiPriority w:val="99"/>
    <w:semiHidden/>
    <w:unhideWhenUsed/>
    <w:rsid w:val="005935C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35C3"/>
    <w:rPr>
      <w:sz w:val="20"/>
      <w:szCs w:val="20"/>
    </w:rPr>
  </w:style>
  <w:style w:type="character" w:styleId="Odwoanieprzypisudolnego">
    <w:name w:val="footnote reference"/>
    <w:basedOn w:val="Domylnaczcionkaakapitu"/>
    <w:uiPriority w:val="99"/>
    <w:semiHidden/>
    <w:unhideWhenUsed/>
    <w:rsid w:val="005935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um.jedlina.p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edlinazdroj.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1157</Words>
  <Characters>6947</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Magoń</dc:creator>
  <cp:lastModifiedBy>Małgorzata Magoń</cp:lastModifiedBy>
  <cp:revision>2</cp:revision>
  <cp:lastPrinted>2026-09-03T06:57:00Z</cp:lastPrinted>
  <dcterms:created xsi:type="dcterms:W3CDTF">2026-10-12T11:56:00Z</dcterms:created>
  <dcterms:modified xsi:type="dcterms:W3CDTF">2026-10-12T11:56:00Z</dcterms:modified>
</cp:coreProperties>
</file>